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26FE" w:rsidRDefault="007F26FE" w:rsidP="007F26FE">
      <w:pPr>
        <w:shd w:val="clear" w:color="auto" w:fill="FFFFFF"/>
        <w:spacing w:line="360" w:lineRule="auto"/>
        <w:jc w:val="center"/>
        <w:rPr>
          <w:rFonts w:ascii="Helvetica" w:eastAsia="Times New Roman" w:hAnsi="Helvetica" w:cs="Helvetica"/>
          <w:b/>
          <w:bCs/>
          <w:color w:val="222222"/>
        </w:rPr>
      </w:pPr>
      <w:r w:rsidRPr="00097DC8">
        <w:rPr>
          <w:noProof/>
          <w:lang w:eastAsia="ja-JP"/>
        </w:rPr>
        <w:drawing>
          <wp:inline distT="0" distB="0" distL="0" distR="0" wp14:anchorId="6D174F0A" wp14:editId="32403635">
            <wp:extent cx="2003729" cy="267256"/>
            <wp:effectExtent l="0" t="0" r="0" b="0"/>
            <wp:docPr id="4" name="Picture 4" descr="C:\Users\albanesec\Desktop\2WATCHES CHIARA 2014 2015\14. LOGO\BVLGARI ROMA\logo_bvlgari_ro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banesec\Desktop\2WATCHES CHIARA 2014 2015\14. LOGO\BVLGARI ROMA\logo_bvlgari_roma.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095922" cy="279553"/>
                    </a:xfrm>
                    <a:prstGeom prst="rect">
                      <a:avLst/>
                    </a:prstGeom>
                    <a:noFill/>
                    <a:ln>
                      <a:noFill/>
                    </a:ln>
                  </pic:spPr>
                </pic:pic>
              </a:graphicData>
            </a:graphic>
          </wp:inline>
        </w:drawing>
      </w:r>
    </w:p>
    <w:p w:rsidR="007F26FE" w:rsidRDefault="007F26FE" w:rsidP="00A70748">
      <w:pPr>
        <w:shd w:val="clear" w:color="auto" w:fill="FFFFFF"/>
        <w:jc w:val="center"/>
        <w:rPr>
          <w:rFonts w:ascii="Helvetica" w:eastAsia="Times New Roman" w:hAnsi="Helvetica" w:cs="Helvetica"/>
          <w:b/>
          <w:bCs/>
          <w:color w:val="222222"/>
        </w:rPr>
      </w:pPr>
    </w:p>
    <w:p w:rsidR="00E51450" w:rsidRDefault="00E51450" w:rsidP="00A70748">
      <w:pPr>
        <w:shd w:val="clear" w:color="auto" w:fill="FFFFFF"/>
        <w:jc w:val="center"/>
        <w:rPr>
          <w:rFonts w:ascii="Helvetica" w:eastAsia="Times New Roman" w:hAnsi="Helvetica" w:cs="Helvetica"/>
          <w:b/>
          <w:bCs/>
          <w:color w:val="222222"/>
        </w:rPr>
      </w:pPr>
    </w:p>
    <w:p w:rsidR="00E51450" w:rsidRDefault="00E51450" w:rsidP="00E51450">
      <w:pPr>
        <w:jc w:val="center"/>
        <w:rPr>
          <w:rFonts w:ascii="Arial" w:hAnsi="Arial" w:cs="Arial"/>
          <w:b/>
          <w:bCs/>
          <w:iCs/>
          <w:color w:val="000000" w:themeColor="text1"/>
          <w:szCs w:val="20"/>
        </w:rPr>
      </w:pPr>
      <w:r>
        <w:rPr>
          <w:rFonts w:ascii="Arial" w:hAnsi="Arial" w:cs="Arial"/>
          <w:b/>
          <w:bCs/>
          <w:iCs/>
          <w:color w:val="000000" w:themeColor="text1"/>
          <w:szCs w:val="20"/>
        </w:rPr>
        <w:t>GENEVA WATCH DAYS 2020</w:t>
      </w:r>
    </w:p>
    <w:p w:rsidR="00E51450" w:rsidRDefault="00E51450" w:rsidP="00E51450">
      <w:pPr>
        <w:shd w:val="clear" w:color="auto" w:fill="FFFFFF"/>
        <w:jc w:val="center"/>
        <w:rPr>
          <w:rFonts w:ascii="Helvetica" w:eastAsia="Times New Roman" w:hAnsi="Helvetica" w:cs="Helvetica"/>
          <w:b/>
          <w:bCs/>
          <w:color w:val="222222"/>
          <w:sz w:val="32"/>
          <w:szCs w:val="32"/>
        </w:rPr>
      </w:pPr>
    </w:p>
    <w:p w:rsidR="00E51450" w:rsidRDefault="00E51450" w:rsidP="00A70748">
      <w:pPr>
        <w:shd w:val="clear" w:color="auto" w:fill="FFFFFF"/>
        <w:jc w:val="center"/>
        <w:rPr>
          <w:rFonts w:ascii="Helvetica" w:eastAsia="Times New Roman" w:hAnsi="Helvetica" w:cs="Helvetica"/>
          <w:b/>
          <w:bCs/>
          <w:color w:val="222222"/>
        </w:rPr>
      </w:pPr>
    </w:p>
    <w:p w:rsidR="007F26FE" w:rsidRPr="00E20635" w:rsidRDefault="007F26FE" w:rsidP="00A70748">
      <w:pPr>
        <w:jc w:val="center"/>
        <w:rPr>
          <w:rFonts w:ascii="Arial" w:hAnsi="Arial" w:cs="Arial"/>
          <w:b/>
          <w:bCs/>
          <w:i/>
          <w:iCs/>
          <w:color w:val="000000" w:themeColor="text1"/>
          <w:szCs w:val="20"/>
        </w:rPr>
      </w:pPr>
      <w:r w:rsidRPr="00E20635">
        <w:rPr>
          <w:rFonts w:ascii="Arial" w:hAnsi="Arial" w:cs="Arial"/>
          <w:b/>
          <w:bCs/>
          <w:i/>
          <w:iCs/>
          <w:color w:val="000000" w:themeColor="text1"/>
          <w:szCs w:val="20"/>
        </w:rPr>
        <w:t>OCTO FINISSIMO</w:t>
      </w:r>
      <w:r w:rsidR="00110A94" w:rsidRPr="00E20635">
        <w:rPr>
          <w:rFonts w:ascii="Arial" w:hAnsi="Arial" w:cs="Arial"/>
          <w:b/>
          <w:bCs/>
          <w:i/>
          <w:iCs/>
          <w:color w:val="000000" w:themeColor="text1"/>
          <w:szCs w:val="20"/>
        </w:rPr>
        <w:t xml:space="preserve"> S, </w:t>
      </w:r>
      <w:r w:rsidR="006F6617" w:rsidRPr="00E20635">
        <w:rPr>
          <w:rFonts w:ascii="Arial" w:hAnsi="Arial" w:cs="Arial"/>
          <w:b/>
          <w:bCs/>
          <w:i/>
          <w:iCs/>
          <w:color w:val="000000" w:themeColor="text1"/>
          <w:szCs w:val="20"/>
        </w:rPr>
        <w:t>A MODERN-DAY ICON</w:t>
      </w:r>
    </w:p>
    <w:p w:rsidR="00110A94" w:rsidRPr="00073F63" w:rsidRDefault="00110A94" w:rsidP="00A70748">
      <w:pPr>
        <w:shd w:val="clear" w:color="auto" w:fill="FFFFFF"/>
        <w:jc w:val="center"/>
        <w:rPr>
          <w:rFonts w:ascii="Arial" w:eastAsia="Times New Roman" w:hAnsi="Arial" w:cs="Arial"/>
          <w:b/>
          <w:bCs/>
          <w:iCs/>
          <w:color w:val="222222"/>
          <w:sz w:val="22"/>
          <w:szCs w:val="20"/>
        </w:rPr>
      </w:pPr>
      <w:r w:rsidRPr="00073F63">
        <w:rPr>
          <w:rFonts w:ascii="Arial" w:eastAsia="Times New Roman" w:hAnsi="Arial" w:cs="Arial"/>
          <w:b/>
          <w:bCs/>
          <w:iCs/>
          <w:color w:val="222222"/>
          <w:sz w:val="22"/>
          <w:szCs w:val="20"/>
        </w:rPr>
        <w:t xml:space="preserve">Octo continues its saga with </w:t>
      </w:r>
      <w:r w:rsidR="00A70748" w:rsidRPr="00073F63">
        <w:rPr>
          <w:rFonts w:ascii="Arial" w:eastAsia="Times New Roman" w:hAnsi="Arial" w:cs="Arial"/>
          <w:b/>
          <w:bCs/>
          <w:iCs/>
          <w:color w:val="222222"/>
          <w:sz w:val="22"/>
          <w:szCs w:val="20"/>
        </w:rPr>
        <w:t>the</w:t>
      </w:r>
      <w:r w:rsidRPr="00073F63">
        <w:rPr>
          <w:rFonts w:ascii="Arial" w:eastAsia="Times New Roman" w:hAnsi="Arial" w:cs="Arial"/>
          <w:b/>
          <w:bCs/>
          <w:iCs/>
          <w:color w:val="222222"/>
          <w:sz w:val="22"/>
          <w:szCs w:val="20"/>
        </w:rPr>
        <w:t xml:space="preserve"> Octo Finissimo </w:t>
      </w:r>
      <w:r w:rsidR="00A70748" w:rsidRPr="00073F63">
        <w:rPr>
          <w:rFonts w:ascii="Arial" w:eastAsia="Times New Roman" w:hAnsi="Arial" w:cs="Arial"/>
          <w:b/>
          <w:bCs/>
          <w:iCs/>
          <w:color w:val="222222"/>
          <w:sz w:val="22"/>
          <w:szCs w:val="20"/>
        </w:rPr>
        <w:t>Automatic Satin-Polished S</w:t>
      </w:r>
      <w:r w:rsidRPr="00073F63">
        <w:rPr>
          <w:rFonts w:ascii="Arial" w:eastAsia="Times New Roman" w:hAnsi="Arial" w:cs="Arial"/>
          <w:b/>
          <w:bCs/>
          <w:iCs/>
          <w:color w:val="222222"/>
          <w:sz w:val="22"/>
          <w:szCs w:val="20"/>
        </w:rPr>
        <w:t xml:space="preserve">teel 100m, </w:t>
      </w:r>
    </w:p>
    <w:p w:rsidR="007F26FE" w:rsidRPr="00073F63" w:rsidRDefault="00110A94" w:rsidP="00A70748">
      <w:pPr>
        <w:shd w:val="clear" w:color="auto" w:fill="FFFFFF"/>
        <w:jc w:val="center"/>
        <w:rPr>
          <w:rFonts w:ascii="Arial" w:eastAsia="Times New Roman" w:hAnsi="Arial" w:cs="Arial"/>
          <w:b/>
          <w:bCs/>
          <w:iCs/>
          <w:color w:val="222222"/>
          <w:sz w:val="22"/>
          <w:szCs w:val="20"/>
        </w:rPr>
      </w:pPr>
      <w:r w:rsidRPr="00073F63">
        <w:rPr>
          <w:rFonts w:ascii="Arial" w:eastAsia="Times New Roman" w:hAnsi="Arial" w:cs="Arial"/>
          <w:b/>
          <w:bCs/>
          <w:iCs/>
          <w:color w:val="222222"/>
          <w:sz w:val="22"/>
          <w:szCs w:val="20"/>
        </w:rPr>
        <w:t xml:space="preserve">the new definition of </w:t>
      </w:r>
      <w:r w:rsidR="00A70748" w:rsidRPr="00073F63">
        <w:rPr>
          <w:rFonts w:ascii="Arial" w:eastAsia="Times New Roman" w:hAnsi="Arial" w:cs="Arial"/>
          <w:b/>
          <w:bCs/>
          <w:iCs/>
          <w:color w:val="222222"/>
          <w:sz w:val="22"/>
          <w:szCs w:val="20"/>
        </w:rPr>
        <w:t>the</w:t>
      </w:r>
      <w:r w:rsidR="00A70748" w:rsidRPr="00073F63">
        <w:rPr>
          <w:rFonts w:ascii="Arial" w:eastAsia="Times New Roman" w:hAnsi="Arial" w:cs="Arial"/>
          <w:b/>
          <w:sz w:val="22"/>
          <w:szCs w:val="20"/>
        </w:rPr>
        <w:t xml:space="preserve"> XXIst century </w:t>
      </w:r>
      <w:r w:rsidRPr="00073F63">
        <w:rPr>
          <w:rFonts w:ascii="Arial" w:eastAsia="Times New Roman" w:hAnsi="Arial" w:cs="Arial"/>
          <w:b/>
          <w:bCs/>
          <w:iCs/>
          <w:color w:val="222222"/>
          <w:sz w:val="22"/>
          <w:szCs w:val="20"/>
        </w:rPr>
        <w:t>contemporary luxury sport</w:t>
      </w:r>
      <w:r w:rsidR="00A70748" w:rsidRPr="00073F63">
        <w:rPr>
          <w:rFonts w:ascii="Arial" w:eastAsia="Times New Roman" w:hAnsi="Arial" w:cs="Arial"/>
          <w:b/>
          <w:bCs/>
          <w:iCs/>
          <w:color w:val="222222"/>
          <w:sz w:val="22"/>
          <w:szCs w:val="20"/>
        </w:rPr>
        <w:t>s</w:t>
      </w:r>
      <w:r w:rsidRPr="00073F63">
        <w:rPr>
          <w:rFonts w:ascii="Arial" w:eastAsia="Times New Roman" w:hAnsi="Arial" w:cs="Arial"/>
          <w:b/>
          <w:bCs/>
          <w:iCs/>
          <w:color w:val="222222"/>
          <w:sz w:val="22"/>
          <w:szCs w:val="20"/>
        </w:rPr>
        <w:t xml:space="preserve"> watch</w:t>
      </w:r>
    </w:p>
    <w:p w:rsidR="007F26FE" w:rsidRPr="002505CB" w:rsidRDefault="007F26FE" w:rsidP="0026481F">
      <w:pPr>
        <w:shd w:val="clear" w:color="auto" w:fill="FFFFFF"/>
        <w:jc w:val="center"/>
        <w:rPr>
          <w:rFonts w:ascii="Arial" w:eastAsia="Times New Roman" w:hAnsi="Arial" w:cs="Arial"/>
          <w:color w:val="222222"/>
          <w:sz w:val="20"/>
          <w:szCs w:val="20"/>
        </w:rPr>
      </w:pPr>
    </w:p>
    <w:p w:rsidR="0026481F" w:rsidRPr="002505CB" w:rsidRDefault="0026481F" w:rsidP="0026481F">
      <w:pPr>
        <w:shd w:val="clear" w:color="auto" w:fill="FFFFFF"/>
        <w:jc w:val="center"/>
        <w:rPr>
          <w:rFonts w:ascii="Arial" w:eastAsia="Times New Roman" w:hAnsi="Arial" w:cs="Arial"/>
          <w:color w:val="222222"/>
          <w:sz w:val="20"/>
          <w:szCs w:val="20"/>
        </w:rPr>
      </w:pPr>
    </w:p>
    <w:p w:rsidR="007F26FE" w:rsidRPr="00E20635" w:rsidRDefault="007F26FE" w:rsidP="00110A94">
      <w:pPr>
        <w:shd w:val="clear" w:color="auto" w:fill="FFFFFF"/>
        <w:jc w:val="both"/>
        <w:rPr>
          <w:rFonts w:ascii="Arial" w:eastAsia="Times New Roman" w:hAnsi="Arial" w:cs="Arial"/>
          <w:sz w:val="20"/>
          <w:szCs w:val="20"/>
        </w:rPr>
      </w:pPr>
      <w:r w:rsidRPr="00E20635">
        <w:rPr>
          <w:rFonts w:ascii="Arial" w:eastAsia="Times New Roman" w:hAnsi="Arial" w:cs="Arial"/>
          <w:sz w:val="20"/>
          <w:szCs w:val="20"/>
        </w:rPr>
        <w:t xml:space="preserve">Fueled by passion, and driven by excellence and artistry, </w:t>
      </w:r>
      <w:r w:rsidRPr="007E6086">
        <w:rPr>
          <w:rFonts w:ascii="Arial" w:eastAsia="Times New Roman" w:hAnsi="Arial" w:cs="Arial"/>
          <w:i/>
          <w:sz w:val="20"/>
          <w:szCs w:val="20"/>
        </w:rPr>
        <w:t>Octo Finissimo</w:t>
      </w:r>
      <w:r w:rsidRPr="00E20635">
        <w:rPr>
          <w:rFonts w:ascii="Arial" w:eastAsia="Times New Roman" w:hAnsi="Arial" w:cs="Arial"/>
          <w:sz w:val="20"/>
          <w:szCs w:val="20"/>
        </w:rPr>
        <w:t xml:space="preserve"> continues to shift the paradigm of modern-day watchmaking with its latest </w:t>
      </w:r>
      <w:r w:rsidR="00B41F1B" w:rsidRPr="007E6086">
        <w:rPr>
          <w:rFonts w:ascii="Arial" w:eastAsia="Times New Roman" w:hAnsi="Arial" w:cs="Arial"/>
          <w:i/>
          <w:sz w:val="20"/>
          <w:szCs w:val="20"/>
        </w:rPr>
        <w:t>Octo Finissimo Steel</w:t>
      </w:r>
      <w:r w:rsidR="00B41F1B" w:rsidRPr="00E20635">
        <w:rPr>
          <w:rFonts w:ascii="Arial" w:eastAsia="Times New Roman" w:hAnsi="Arial" w:cs="Arial"/>
          <w:sz w:val="20"/>
          <w:szCs w:val="20"/>
        </w:rPr>
        <w:t xml:space="preserve">, </w:t>
      </w:r>
      <w:r w:rsidR="00073F63" w:rsidRPr="00E20635">
        <w:rPr>
          <w:rFonts w:ascii="Arial" w:eastAsia="Times New Roman" w:hAnsi="Arial" w:cs="Arial"/>
          <w:sz w:val="20"/>
          <w:szCs w:val="20"/>
        </w:rPr>
        <w:t xml:space="preserve">featuring </w:t>
      </w:r>
      <w:r w:rsidR="00B41F1B" w:rsidRPr="00E20635">
        <w:rPr>
          <w:rFonts w:ascii="Arial" w:eastAsia="Times New Roman" w:hAnsi="Arial" w:cs="Arial"/>
          <w:sz w:val="20"/>
          <w:szCs w:val="20"/>
        </w:rPr>
        <w:t>the thinnest automatic movement</w:t>
      </w:r>
      <w:r w:rsidR="00073F63" w:rsidRPr="00E20635">
        <w:rPr>
          <w:rFonts w:ascii="Arial" w:eastAsia="Times New Roman" w:hAnsi="Arial" w:cs="Arial"/>
          <w:sz w:val="20"/>
          <w:szCs w:val="20"/>
        </w:rPr>
        <w:t xml:space="preserve"> and </w:t>
      </w:r>
      <w:r w:rsidR="00A70748" w:rsidRPr="00E20635">
        <w:rPr>
          <w:rFonts w:ascii="Arial" w:eastAsia="Times New Roman" w:hAnsi="Arial" w:cs="Arial"/>
          <w:sz w:val="20"/>
          <w:szCs w:val="20"/>
        </w:rPr>
        <w:t>a water resistance of 100 meters, made possible by increasing the case just slightly to 6</w:t>
      </w:r>
      <w:r w:rsidR="00535647" w:rsidRPr="00E20635">
        <w:rPr>
          <w:rFonts w:ascii="Arial" w:eastAsia="Times New Roman" w:hAnsi="Arial" w:cs="Arial"/>
          <w:sz w:val="20"/>
          <w:szCs w:val="20"/>
        </w:rPr>
        <w:t>.4</w:t>
      </w:r>
      <w:r w:rsidR="00A70748" w:rsidRPr="00E20635">
        <w:rPr>
          <w:rFonts w:ascii="Arial" w:eastAsia="Times New Roman" w:hAnsi="Arial" w:cs="Arial"/>
          <w:sz w:val="20"/>
          <w:szCs w:val="20"/>
        </w:rPr>
        <w:t xml:space="preserve">mm and adding a screw-down crown. </w:t>
      </w:r>
    </w:p>
    <w:p w:rsidR="007F26FE" w:rsidRPr="00110A94" w:rsidRDefault="007F26FE" w:rsidP="00110A94">
      <w:pPr>
        <w:shd w:val="clear" w:color="auto" w:fill="FFFFFF"/>
        <w:jc w:val="both"/>
        <w:rPr>
          <w:rFonts w:ascii="Arial" w:eastAsia="Times New Roman" w:hAnsi="Arial" w:cs="Arial"/>
          <w:sz w:val="20"/>
          <w:szCs w:val="20"/>
        </w:rPr>
      </w:pPr>
    </w:p>
    <w:p w:rsidR="007F26FE" w:rsidRPr="00110A94" w:rsidRDefault="007F26FE" w:rsidP="00110A94">
      <w:pPr>
        <w:shd w:val="clear" w:color="auto" w:fill="FFFFFF"/>
        <w:jc w:val="both"/>
        <w:rPr>
          <w:rFonts w:ascii="Arial" w:eastAsia="Times New Roman" w:hAnsi="Arial" w:cs="Arial"/>
          <w:sz w:val="20"/>
          <w:szCs w:val="20"/>
        </w:rPr>
      </w:pPr>
      <w:r w:rsidRPr="00110A94">
        <w:rPr>
          <w:rFonts w:ascii="Arial" w:eastAsia="Times New Roman" w:hAnsi="Arial" w:cs="Arial"/>
          <w:sz w:val="20"/>
          <w:szCs w:val="20"/>
        </w:rPr>
        <w:t xml:space="preserve">The </w:t>
      </w:r>
      <w:r w:rsidRPr="007E6086">
        <w:rPr>
          <w:rFonts w:ascii="Arial" w:eastAsia="Times New Roman" w:hAnsi="Arial" w:cs="Arial"/>
          <w:i/>
          <w:sz w:val="20"/>
          <w:szCs w:val="20"/>
        </w:rPr>
        <w:t>Octo Finissimo</w:t>
      </w:r>
      <w:r w:rsidRPr="00110A94">
        <w:rPr>
          <w:rFonts w:ascii="Arial" w:eastAsia="Times New Roman" w:hAnsi="Arial" w:cs="Arial"/>
          <w:sz w:val="20"/>
          <w:szCs w:val="20"/>
        </w:rPr>
        <w:t xml:space="preserve"> saga is driven by a passion for excellence, showing a remarkable attention to detail and unique </w:t>
      </w:r>
      <w:r w:rsidR="00507956" w:rsidRPr="00110A94">
        <w:rPr>
          <w:rFonts w:ascii="Arial" w:eastAsia="Times New Roman" w:hAnsi="Arial" w:cs="Arial"/>
          <w:sz w:val="20"/>
          <w:szCs w:val="20"/>
        </w:rPr>
        <w:t>expertise</w:t>
      </w:r>
      <w:r w:rsidRPr="00110A94">
        <w:rPr>
          <w:rFonts w:ascii="Arial" w:eastAsia="Times New Roman" w:hAnsi="Arial" w:cs="Arial"/>
          <w:sz w:val="20"/>
          <w:szCs w:val="20"/>
        </w:rPr>
        <w:t xml:space="preserve"> in all of its designs. Beyond that, it is also a story of performance. </w:t>
      </w:r>
      <w:r w:rsidRPr="007E6086">
        <w:rPr>
          <w:rFonts w:ascii="Arial" w:eastAsia="Times New Roman" w:hAnsi="Arial" w:cs="Arial"/>
          <w:i/>
          <w:sz w:val="20"/>
          <w:szCs w:val="20"/>
        </w:rPr>
        <w:t xml:space="preserve">Octo </w:t>
      </w:r>
      <w:r w:rsidRPr="00110A94">
        <w:rPr>
          <w:rFonts w:ascii="Arial" w:eastAsia="Times New Roman" w:hAnsi="Arial" w:cs="Arial"/>
          <w:sz w:val="20"/>
          <w:szCs w:val="20"/>
        </w:rPr>
        <w:t xml:space="preserve">is known for its mechanical brilliance, and leverages the expertise of Swiss watchmaking to create new editions that are technical masterpieces — a feature that is made even more impressive by the thinness of the designs. </w:t>
      </w:r>
    </w:p>
    <w:p w:rsidR="007F26FE" w:rsidRPr="00110A94" w:rsidRDefault="007F26FE" w:rsidP="00110A94">
      <w:pPr>
        <w:shd w:val="clear" w:color="auto" w:fill="FFFFFF"/>
        <w:jc w:val="both"/>
        <w:rPr>
          <w:rFonts w:ascii="Arial" w:eastAsia="Times New Roman" w:hAnsi="Arial" w:cs="Arial"/>
          <w:b/>
          <w:sz w:val="20"/>
          <w:szCs w:val="20"/>
        </w:rPr>
      </w:pPr>
      <w:bookmarkStart w:id="0" w:name="_GoBack"/>
      <w:bookmarkEnd w:id="0"/>
    </w:p>
    <w:p w:rsidR="007F26FE" w:rsidRPr="00110A94" w:rsidRDefault="007F26FE" w:rsidP="00110A94">
      <w:pPr>
        <w:shd w:val="clear" w:color="auto" w:fill="FFFFFF"/>
        <w:jc w:val="both"/>
        <w:rPr>
          <w:rFonts w:ascii="Arial" w:eastAsiaTheme="minorEastAsia" w:hAnsi="Arial" w:cs="Arial"/>
          <w:color w:val="000000" w:themeColor="text1"/>
          <w:kern w:val="24"/>
          <w:sz w:val="20"/>
          <w:szCs w:val="20"/>
        </w:rPr>
      </w:pPr>
      <w:r w:rsidRPr="00110A94">
        <w:rPr>
          <w:rFonts w:ascii="Arial" w:eastAsia="Times New Roman" w:hAnsi="Arial" w:cs="Arial"/>
          <w:color w:val="000000" w:themeColor="text1"/>
          <w:sz w:val="20"/>
          <w:szCs w:val="20"/>
        </w:rPr>
        <w:t>Since its debut in 2014</w:t>
      </w:r>
      <w:r w:rsidRPr="00110A94">
        <w:rPr>
          <w:rFonts w:ascii="Arial" w:eastAsiaTheme="minorEastAsia" w:hAnsi="Arial" w:cs="Arial"/>
          <w:color w:val="000000" w:themeColor="text1"/>
          <w:kern w:val="24"/>
          <w:sz w:val="20"/>
          <w:szCs w:val="20"/>
        </w:rPr>
        <w:t xml:space="preserve">, </w:t>
      </w:r>
      <w:r w:rsidRPr="007E6086">
        <w:rPr>
          <w:rFonts w:ascii="Arial" w:eastAsiaTheme="minorEastAsia" w:hAnsi="Arial" w:cs="Arial"/>
          <w:i/>
          <w:color w:val="000000" w:themeColor="text1"/>
          <w:kern w:val="24"/>
          <w:sz w:val="20"/>
          <w:szCs w:val="20"/>
        </w:rPr>
        <w:t>Octo Finissimo</w:t>
      </w:r>
      <w:r w:rsidRPr="00110A94">
        <w:rPr>
          <w:rFonts w:ascii="Arial" w:eastAsiaTheme="minorEastAsia" w:hAnsi="Arial" w:cs="Arial"/>
          <w:i/>
          <w:iCs/>
          <w:color w:val="000000" w:themeColor="text1"/>
          <w:kern w:val="24"/>
          <w:sz w:val="20"/>
          <w:szCs w:val="20"/>
        </w:rPr>
        <w:t xml:space="preserve"> </w:t>
      </w:r>
      <w:r w:rsidRPr="00110A94">
        <w:rPr>
          <w:rFonts w:ascii="Arial" w:eastAsiaTheme="minorEastAsia" w:hAnsi="Arial" w:cs="Arial"/>
          <w:color w:val="000000" w:themeColor="text1"/>
          <w:kern w:val="24"/>
          <w:sz w:val="20"/>
          <w:szCs w:val="20"/>
        </w:rPr>
        <w:t xml:space="preserve">has redrawn the boundaries of style, mastering a rare combination of aesthetic vision and mechanical expertise with each of its six World-Record-holding designs. From watch connoisseurs to those following the latest trends in timepieces, </w:t>
      </w:r>
      <w:r w:rsidRPr="007E6086">
        <w:rPr>
          <w:rFonts w:ascii="Arial" w:eastAsiaTheme="minorEastAsia" w:hAnsi="Arial" w:cs="Arial"/>
          <w:i/>
          <w:color w:val="000000" w:themeColor="text1"/>
          <w:kern w:val="24"/>
          <w:sz w:val="20"/>
          <w:szCs w:val="20"/>
        </w:rPr>
        <w:t>Octo</w:t>
      </w:r>
      <w:r w:rsidRPr="00110A94">
        <w:rPr>
          <w:rFonts w:ascii="Arial" w:eastAsiaTheme="minorEastAsia" w:hAnsi="Arial" w:cs="Arial"/>
          <w:color w:val="000000" w:themeColor="text1"/>
          <w:kern w:val="24"/>
          <w:sz w:val="20"/>
          <w:szCs w:val="20"/>
        </w:rPr>
        <w:t xml:space="preserve">’s audience is varied and diverse — a fact that establishes the collection as an icon of modern-day watchmaking. </w:t>
      </w:r>
    </w:p>
    <w:p w:rsidR="007F26FE" w:rsidRPr="00110A94" w:rsidRDefault="007F26FE" w:rsidP="00110A94">
      <w:pPr>
        <w:shd w:val="clear" w:color="auto" w:fill="FFFFFF"/>
        <w:jc w:val="both"/>
        <w:rPr>
          <w:rFonts w:ascii="Arial" w:eastAsiaTheme="minorEastAsia" w:hAnsi="Arial" w:cs="Arial"/>
          <w:color w:val="000000" w:themeColor="text1"/>
          <w:kern w:val="24"/>
          <w:sz w:val="20"/>
          <w:szCs w:val="20"/>
        </w:rPr>
      </w:pPr>
    </w:p>
    <w:p w:rsidR="007F26FE" w:rsidRPr="00110A94" w:rsidRDefault="007F26FE" w:rsidP="00110A94">
      <w:pPr>
        <w:shd w:val="clear" w:color="auto" w:fill="FFFFFF"/>
        <w:jc w:val="both"/>
        <w:rPr>
          <w:rFonts w:ascii="Arial" w:eastAsiaTheme="minorEastAsia" w:hAnsi="Arial" w:cs="Arial"/>
          <w:color w:val="000000" w:themeColor="text1"/>
          <w:kern w:val="24"/>
          <w:sz w:val="20"/>
          <w:szCs w:val="20"/>
        </w:rPr>
      </w:pPr>
      <w:r w:rsidRPr="007E6086">
        <w:rPr>
          <w:rFonts w:ascii="Arial" w:eastAsiaTheme="minorEastAsia" w:hAnsi="Arial" w:cs="Arial"/>
          <w:i/>
          <w:color w:val="000000" w:themeColor="text1"/>
          <w:kern w:val="24"/>
          <w:sz w:val="20"/>
          <w:szCs w:val="20"/>
        </w:rPr>
        <w:t>Octo Finissimo</w:t>
      </w:r>
      <w:r w:rsidRPr="00110A94">
        <w:rPr>
          <w:rFonts w:ascii="Arial" w:eastAsiaTheme="minorEastAsia" w:hAnsi="Arial" w:cs="Arial"/>
          <w:color w:val="000000" w:themeColor="text1"/>
          <w:kern w:val="24"/>
          <w:sz w:val="20"/>
          <w:szCs w:val="20"/>
        </w:rPr>
        <w:t xml:space="preserve"> has always been a pioneer in the world of watches. What sets it apart — in addition to its thinness — is its ultra-performance. It is a powerhouse of technical execution, with dimensions that defy everything that existed before. </w:t>
      </w:r>
    </w:p>
    <w:p w:rsidR="007F26FE" w:rsidRPr="00110A94" w:rsidRDefault="007F26FE" w:rsidP="00110A94">
      <w:pPr>
        <w:shd w:val="clear" w:color="auto" w:fill="FFFFFF"/>
        <w:jc w:val="both"/>
        <w:rPr>
          <w:rFonts w:ascii="Arial" w:eastAsiaTheme="minorEastAsia" w:hAnsi="Arial" w:cs="Arial"/>
          <w:color w:val="000000" w:themeColor="text1"/>
          <w:kern w:val="24"/>
          <w:sz w:val="20"/>
          <w:szCs w:val="20"/>
        </w:rPr>
      </w:pPr>
    </w:p>
    <w:p w:rsidR="007F26FE" w:rsidRPr="00110A94" w:rsidRDefault="007F26FE" w:rsidP="00110A94">
      <w:pPr>
        <w:shd w:val="clear" w:color="auto" w:fill="FFFFFF"/>
        <w:jc w:val="both"/>
        <w:rPr>
          <w:rFonts w:ascii="Arial" w:eastAsiaTheme="minorEastAsia" w:hAnsi="Arial" w:cs="Arial"/>
          <w:color w:val="000000" w:themeColor="text1"/>
          <w:kern w:val="24"/>
          <w:sz w:val="20"/>
          <w:szCs w:val="20"/>
        </w:rPr>
      </w:pPr>
      <w:r w:rsidRPr="00110A94">
        <w:rPr>
          <w:rFonts w:ascii="Arial" w:eastAsiaTheme="minorEastAsia" w:hAnsi="Arial" w:cs="Arial"/>
          <w:color w:val="000000" w:themeColor="text1"/>
          <w:kern w:val="24"/>
          <w:sz w:val="20"/>
          <w:szCs w:val="20"/>
        </w:rPr>
        <w:t xml:space="preserve">Having won more than 50 awards since 2014, </w:t>
      </w:r>
      <w:r w:rsidRPr="007E6086">
        <w:rPr>
          <w:rFonts w:ascii="Arial" w:eastAsiaTheme="minorEastAsia" w:hAnsi="Arial" w:cs="Arial"/>
          <w:i/>
          <w:color w:val="000000" w:themeColor="text1"/>
          <w:kern w:val="24"/>
          <w:sz w:val="20"/>
          <w:szCs w:val="20"/>
        </w:rPr>
        <w:t xml:space="preserve">Octo </w:t>
      </w:r>
      <w:r w:rsidRPr="00110A94">
        <w:rPr>
          <w:rFonts w:ascii="Arial" w:eastAsiaTheme="minorEastAsia" w:hAnsi="Arial" w:cs="Arial"/>
          <w:color w:val="000000" w:themeColor="text1"/>
          <w:kern w:val="24"/>
          <w:sz w:val="20"/>
          <w:szCs w:val="20"/>
        </w:rPr>
        <w:t xml:space="preserve">redefined the men’s watches landscape, and set new parameters for contemporary, urban watches. Since its start, it has been about creating something </w:t>
      </w:r>
      <w:r w:rsidR="00507956" w:rsidRPr="00110A94">
        <w:rPr>
          <w:rFonts w:ascii="Arial" w:eastAsiaTheme="minorEastAsia" w:hAnsi="Arial" w:cs="Arial"/>
          <w:color w:val="000000" w:themeColor="text1"/>
          <w:kern w:val="24"/>
          <w:sz w:val="20"/>
          <w:szCs w:val="20"/>
        </w:rPr>
        <w:t>unique</w:t>
      </w:r>
      <w:r w:rsidRPr="00110A94">
        <w:rPr>
          <w:rFonts w:ascii="Arial" w:eastAsiaTheme="minorEastAsia" w:hAnsi="Arial" w:cs="Arial"/>
          <w:color w:val="000000" w:themeColor="text1"/>
          <w:kern w:val="24"/>
          <w:sz w:val="20"/>
          <w:szCs w:val="20"/>
        </w:rPr>
        <w:t xml:space="preserve">, different from anything that came before. With </w:t>
      </w:r>
      <w:r w:rsidRPr="007E6086">
        <w:rPr>
          <w:rFonts w:ascii="Arial" w:eastAsiaTheme="minorEastAsia" w:hAnsi="Arial" w:cs="Arial"/>
          <w:i/>
          <w:color w:val="000000" w:themeColor="text1"/>
          <w:kern w:val="24"/>
          <w:sz w:val="20"/>
          <w:szCs w:val="20"/>
        </w:rPr>
        <w:t>Octo</w:t>
      </w:r>
      <w:r w:rsidRPr="00110A94">
        <w:rPr>
          <w:rFonts w:ascii="Arial" w:eastAsiaTheme="minorEastAsia" w:hAnsi="Arial" w:cs="Arial"/>
          <w:color w:val="000000" w:themeColor="text1"/>
          <w:kern w:val="24"/>
          <w:sz w:val="20"/>
          <w:szCs w:val="20"/>
        </w:rPr>
        <w:t>, Bvlgari created a new shape for contemporary men’s watches, and in doing so, set new codes and a ne</w:t>
      </w:r>
      <w:r w:rsidR="00110A94">
        <w:rPr>
          <w:rFonts w:ascii="Arial" w:eastAsiaTheme="minorEastAsia" w:hAnsi="Arial" w:cs="Arial"/>
          <w:color w:val="000000" w:themeColor="text1"/>
          <w:kern w:val="24"/>
          <w:sz w:val="20"/>
          <w:szCs w:val="20"/>
        </w:rPr>
        <w:t xml:space="preserve">w trend for ultra-thin watches. </w:t>
      </w:r>
    </w:p>
    <w:p w:rsidR="007F26FE" w:rsidRPr="00110A94" w:rsidRDefault="007F26FE" w:rsidP="00110A94">
      <w:pPr>
        <w:shd w:val="clear" w:color="auto" w:fill="FFFFFF"/>
        <w:jc w:val="both"/>
        <w:rPr>
          <w:rFonts w:ascii="Arial" w:eastAsiaTheme="minorEastAsia" w:hAnsi="Arial" w:cs="Arial"/>
          <w:color w:val="000000" w:themeColor="text1"/>
          <w:kern w:val="24"/>
          <w:sz w:val="20"/>
          <w:szCs w:val="20"/>
        </w:rPr>
      </w:pPr>
    </w:p>
    <w:p w:rsidR="007F26FE" w:rsidRPr="00110A94" w:rsidRDefault="007F26FE" w:rsidP="00110A94">
      <w:pPr>
        <w:jc w:val="both"/>
        <w:rPr>
          <w:rFonts w:ascii="Arial" w:eastAsiaTheme="minorEastAsia" w:hAnsi="Arial" w:cs="Arial"/>
          <w:bCs/>
          <w:kern w:val="24"/>
          <w:sz w:val="20"/>
          <w:szCs w:val="20"/>
        </w:rPr>
      </w:pPr>
      <w:r w:rsidRPr="00110A94">
        <w:rPr>
          <w:rFonts w:ascii="Arial" w:eastAsiaTheme="minorEastAsia" w:hAnsi="Arial" w:cs="Arial"/>
          <w:color w:val="000000" w:themeColor="text1"/>
          <w:kern w:val="24"/>
          <w:sz w:val="20"/>
          <w:szCs w:val="20"/>
        </w:rPr>
        <w:t xml:space="preserve">Now, the latest </w:t>
      </w:r>
      <w:r w:rsidRPr="007E6086">
        <w:rPr>
          <w:rFonts w:ascii="Arial" w:eastAsiaTheme="minorEastAsia" w:hAnsi="Arial" w:cs="Arial"/>
          <w:i/>
          <w:color w:val="000000" w:themeColor="text1"/>
          <w:kern w:val="24"/>
          <w:sz w:val="20"/>
          <w:szCs w:val="20"/>
        </w:rPr>
        <w:t>Octo</w:t>
      </w:r>
      <w:r w:rsidRPr="00110A94">
        <w:rPr>
          <w:rFonts w:ascii="Arial" w:eastAsiaTheme="minorEastAsia" w:hAnsi="Arial" w:cs="Arial"/>
          <w:color w:val="000000" w:themeColor="text1"/>
          <w:kern w:val="24"/>
          <w:sz w:val="20"/>
          <w:szCs w:val="20"/>
        </w:rPr>
        <w:t xml:space="preserve"> designs continue to enrich the </w:t>
      </w:r>
      <w:r w:rsidRPr="007E6086">
        <w:rPr>
          <w:rFonts w:ascii="Arial" w:eastAsiaTheme="minorEastAsia" w:hAnsi="Arial" w:cs="Arial"/>
          <w:i/>
          <w:color w:val="000000" w:themeColor="text1"/>
          <w:kern w:val="24"/>
          <w:sz w:val="20"/>
          <w:szCs w:val="20"/>
        </w:rPr>
        <w:t>Octo Finissimo</w:t>
      </w:r>
      <w:r w:rsidRPr="00110A94">
        <w:rPr>
          <w:rFonts w:ascii="Arial" w:eastAsiaTheme="minorEastAsia" w:hAnsi="Arial" w:cs="Arial"/>
          <w:color w:val="000000" w:themeColor="text1"/>
          <w:kern w:val="24"/>
          <w:sz w:val="20"/>
          <w:szCs w:val="20"/>
        </w:rPr>
        <w:t xml:space="preserve"> saga and cement its role as a paragon of </w:t>
      </w:r>
      <w:r w:rsidRPr="00110A94">
        <w:rPr>
          <w:rFonts w:ascii="Arial" w:eastAsiaTheme="minorEastAsia" w:hAnsi="Arial" w:cs="Arial"/>
          <w:kern w:val="24"/>
          <w:sz w:val="20"/>
          <w:szCs w:val="20"/>
        </w:rPr>
        <w:t xml:space="preserve">trendsetting design. </w:t>
      </w:r>
      <w:r w:rsidRPr="00A811BE">
        <w:rPr>
          <w:rFonts w:ascii="Arial" w:eastAsiaTheme="minorEastAsia" w:hAnsi="Arial" w:cs="Arial"/>
          <w:kern w:val="24"/>
          <w:sz w:val="20"/>
          <w:szCs w:val="20"/>
        </w:rPr>
        <w:t xml:space="preserve">Debuting in Dubai this year with a polished lacquered black dial, the </w:t>
      </w:r>
      <w:r w:rsidRPr="007E6086">
        <w:rPr>
          <w:rFonts w:ascii="Arial" w:hAnsi="Arial" w:cs="Arial"/>
          <w:bCs/>
          <w:i/>
          <w:sz w:val="20"/>
          <w:szCs w:val="20"/>
        </w:rPr>
        <w:t>Octo Finissimo</w:t>
      </w:r>
      <w:r w:rsidRPr="00A811BE">
        <w:rPr>
          <w:rFonts w:ascii="Arial" w:hAnsi="Arial" w:cs="Arial"/>
          <w:bCs/>
          <w:sz w:val="20"/>
          <w:szCs w:val="20"/>
        </w:rPr>
        <w:t xml:space="preserve"> </w:t>
      </w:r>
      <w:r w:rsidRPr="007E6086">
        <w:rPr>
          <w:rFonts w:ascii="Arial" w:hAnsi="Arial" w:cs="Arial"/>
          <w:bCs/>
          <w:i/>
          <w:sz w:val="20"/>
          <w:szCs w:val="20"/>
        </w:rPr>
        <w:t>Automatic Satin-Polished Steel</w:t>
      </w:r>
      <w:r w:rsidRPr="00A811BE">
        <w:rPr>
          <w:rFonts w:ascii="Arial" w:hAnsi="Arial" w:cs="Arial"/>
          <w:bCs/>
          <w:sz w:val="20"/>
          <w:szCs w:val="20"/>
        </w:rPr>
        <w:t xml:space="preserve"> is now offered with a polished lacquered blue dial.</w:t>
      </w:r>
      <w:r w:rsidRPr="00110A94">
        <w:rPr>
          <w:rFonts w:ascii="Arial" w:hAnsi="Arial" w:cs="Arial"/>
          <w:bCs/>
          <w:sz w:val="20"/>
          <w:szCs w:val="20"/>
        </w:rPr>
        <w:t xml:space="preserve"> </w:t>
      </w:r>
      <w:r w:rsidRPr="00110A94">
        <w:rPr>
          <w:rFonts w:ascii="Arial" w:eastAsiaTheme="minorEastAsia" w:hAnsi="Arial" w:cs="Arial"/>
          <w:bCs/>
          <w:kern w:val="24"/>
          <w:sz w:val="20"/>
          <w:szCs w:val="20"/>
        </w:rPr>
        <w:t xml:space="preserve">These releases very much demonstrates that Bvlgari is hitting a big turning point for the collection - one in which discreet luxury can be versatile too. </w:t>
      </w:r>
      <w:r w:rsidRPr="00110A94">
        <w:rPr>
          <w:rFonts w:ascii="Arial" w:eastAsiaTheme="minorEastAsia" w:hAnsi="Arial" w:cs="Arial"/>
          <w:bCs/>
          <w:i/>
          <w:kern w:val="24"/>
          <w:sz w:val="20"/>
          <w:szCs w:val="20"/>
        </w:rPr>
        <w:t xml:space="preserve">“We’re taking these record-setting timepieces from being a Supercar to a Grand Turismo – an extraordinary car that you drive every day. Compared to the extreme Sportscar it’s more like an all-wheel drive, as it’s 100 </w:t>
      </w:r>
      <w:r w:rsidR="00507956" w:rsidRPr="00110A94">
        <w:rPr>
          <w:rFonts w:ascii="Arial" w:eastAsiaTheme="minorEastAsia" w:hAnsi="Arial" w:cs="Arial"/>
          <w:bCs/>
          <w:i/>
          <w:kern w:val="24"/>
          <w:sz w:val="20"/>
          <w:szCs w:val="20"/>
        </w:rPr>
        <w:t>meters</w:t>
      </w:r>
      <w:r w:rsidRPr="00110A94">
        <w:rPr>
          <w:rFonts w:ascii="Arial" w:eastAsiaTheme="minorEastAsia" w:hAnsi="Arial" w:cs="Arial"/>
          <w:bCs/>
          <w:i/>
          <w:kern w:val="24"/>
          <w:sz w:val="20"/>
          <w:szCs w:val="20"/>
        </w:rPr>
        <w:t xml:space="preserve"> waterproof - you have the screw crown, you can dive, swim, take a shower; it’s great for dressing up or dressing down so you can wear it from the tennis court to the board room.”</w:t>
      </w:r>
      <w:r w:rsidRPr="00110A94">
        <w:rPr>
          <w:rFonts w:ascii="Arial" w:eastAsiaTheme="minorEastAsia" w:hAnsi="Arial" w:cs="Arial"/>
          <w:bCs/>
          <w:kern w:val="24"/>
          <w:sz w:val="20"/>
          <w:szCs w:val="20"/>
        </w:rPr>
        <w:t>, commented Jean-Christophe Babin.</w:t>
      </w:r>
    </w:p>
    <w:p w:rsidR="007F26FE" w:rsidRPr="00110A94" w:rsidRDefault="007F26FE" w:rsidP="00110A94">
      <w:pPr>
        <w:shd w:val="clear" w:color="auto" w:fill="FFFFFF"/>
        <w:jc w:val="both"/>
        <w:rPr>
          <w:rFonts w:ascii="Arial" w:eastAsiaTheme="minorEastAsia" w:hAnsi="Arial" w:cs="Arial"/>
          <w:color w:val="000000" w:themeColor="text1"/>
          <w:kern w:val="24"/>
          <w:sz w:val="20"/>
          <w:szCs w:val="20"/>
        </w:rPr>
      </w:pPr>
    </w:p>
    <w:p w:rsidR="007F26FE" w:rsidRPr="00110A94" w:rsidRDefault="007F26FE" w:rsidP="00110A94">
      <w:pPr>
        <w:shd w:val="clear" w:color="auto" w:fill="FFFFFF"/>
        <w:jc w:val="both"/>
        <w:rPr>
          <w:rFonts w:ascii="Arial" w:eastAsiaTheme="minorEastAsia" w:hAnsi="Arial" w:cs="Arial"/>
          <w:color w:val="000000" w:themeColor="text1"/>
          <w:kern w:val="24"/>
          <w:sz w:val="20"/>
          <w:szCs w:val="20"/>
        </w:rPr>
      </w:pPr>
      <w:r w:rsidRPr="00110A94">
        <w:rPr>
          <w:rFonts w:ascii="Arial" w:eastAsiaTheme="minorEastAsia" w:hAnsi="Arial" w:cs="Arial"/>
          <w:color w:val="000000" w:themeColor="text1"/>
          <w:kern w:val="24"/>
          <w:sz w:val="20"/>
          <w:szCs w:val="20"/>
        </w:rPr>
        <w:t xml:space="preserve">Six years in, </w:t>
      </w:r>
      <w:r w:rsidRPr="007E6086">
        <w:rPr>
          <w:rFonts w:ascii="Arial" w:eastAsiaTheme="minorEastAsia" w:hAnsi="Arial" w:cs="Arial"/>
          <w:i/>
          <w:color w:val="000000" w:themeColor="text1"/>
          <w:kern w:val="24"/>
          <w:sz w:val="20"/>
          <w:szCs w:val="20"/>
        </w:rPr>
        <w:t>Octo</w:t>
      </w:r>
      <w:r w:rsidRPr="00110A94">
        <w:rPr>
          <w:rFonts w:ascii="Arial" w:eastAsiaTheme="minorEastAsia" w:hAnsi="Arial" w:cs="Arial"/>
          <w:color w:val="000000" w:themeColor="text1"/>
          <w:kern w:val="24"/>
          <w:sz w:val="20"/>
          <w:szCs w:val="20"/>
        </w:rPr>
        <w:t xml:space="preserve"> has shown its consistent ability to lead the world of men’s watches. For 2020, it continues to refine and define the genre with new debuts that evolve the aesthetic of the collection, leaning into a modern sporty lifestyle</w:t>
      </w:r>
      <w:r w:rsidR="00562279" w:rsidRPr="00110A94">
        <w:rPr>
          <w:rFonts w:ascii="Arial" w:eastAsiaTheme="minorEastAsia" w:hAnsi="Arial" w:cs="Arial"/>
          <w:color w:val="000000" w:themeColor="text1"/>
          <w:kern w:val="24"/>
          <w:sz w:val="20"/>
          <w:szCs w:val="20"/>
        </w:rPr>
        <w:t>,</w:t>
      </w:r>
      <w:r w:rsidRPr="00110A94">
        <w:rPr>
          <w:rFonts w:ascii="Arial" w:eastAsiaTheme="minorEastAsia" w:hAnsi="Arial" w:cs="Arial"/>
          <w:color w:val="000000" w:themeColor="text1"/>
          <w:kern w:val="24"/>
          <w:sz w:val="20"/>
          <w:szCs w:val="20"/>
        </w:rPr>
        <w:t xml:space="preserve"> </w:t>
      </w:r>
      <w:r w:rsidR="00073F63">
        <w:rPr>
          <w:rFonts w:ascii="Arial" w:eastAsiaTheme="minorEastAsia" w:hAnsi="Arial" w:cs="Arial"/>
          <w:color w:val="000000" w:themeColor="text1"/>
          <w:kern w:val="24"/>
          <w:sz w:val="20"/>
          <w:szCs w:val="20"/>
        </w:rPr>
        <w:t>blending</w:t>
      </w:r>
      <w:r w:rsidRPr="00110A94">
        <w:rPr>
          <w:rFonts w:ascii="Arial" w:eastAsiaTheme="minorEastAsia" w:hAnsi="Arial" w:cs="Arial"/>
          <w:color w:val="000000" w:themeColor="text1"/>
          <w:kern w:val="24"/>
          <w:sz w:val="20"/>
          <w:szCs w:val="20"/>
        </w:rPr>
        <w:t xml:space="preserve"> ultra-performance and style. As technical masterpieces with a distinctive and beautifully honed aesthetic, they once again establish Bvlgari as the </w:t>
      </w:r>
      <w:r w:rsidRPr="00110A94">
        <w:rPr>
          <w:rFonts w:ascii="Arial" w:eastAsiaTheme="minorEastAsia" w:hAnsi="Arial" w:cs="Arial"/>
          <w:i/>
          <w:color w:val="000000" w:themeColor="text1"/>
          <w:kern w:val="24"/>
          <w:sz w:val="20"/>
          <w:szCs w:val="20"/>
        </w:rPr>
        <w:t>Roman Jeweller of Time</w:t>
      </w:r>
      <w:r w:rsidRPr="00110A94">
        <w:rPr>
          <w:rFonts w:ascii="Arial" w:eastAsiaTheme="minorEastAsia" w:hAnsi="Arial" w:cs="Arial"/>
          <w:color w:val="000000" w:themeColor="text1"/>
          <w:kern w:val="24"/>
          <w:sz w:val="20"/>
          <w:szCs w:val="20"/>
        </w:rPr>
        <w:t xml:space="preserve">, and enrich the ongoing legacy of </w:t>
      </w:r>
      <w:r w:rsidRPr="007E6086">
        <w:rPr>
          <w:rFonts w:ascii="Arial" w:eastAsiaTheme="minorEastAsia" w:hAnsi="Arial" w:cs="Arial"/>
          <w:i/>
          <w:color w:val="000000" w:themeColor="text1"/>
          <w:kern w:val="24"/>
          <w:sz w:val="20"/>
          <w:szCs w:val="20"/>
        </w:rPr>
        <w:t>Octo</w:t>
      </w:r>
      <w:r w:rsidRPr="00110A94">
        <w:rPr>
          <w:rFonts w:ascii="Arial" w:eastAsiaTheme="minorEastAsia" w:hAnsi="Arial" w:cs="Arial"/>
          <w:color w:val="000000" w:themeColor="text1"/>
          <w:kern w:val="24"/>
          <w:sz w:val="20"/>
          <w:szCs w:val="20"/>
        </w:rPr>
        <w:t xml:space="preserve">, which has, in the six years since its debut, proven time and again that it has all the fundamental elements of a modern-day icon. </w:t>
      </w:r>
    </w:p>
    <w:p w:rsidR="007F26FE" w:rsidRDefault="007F26FE" w:rsidP="00110A94">
      <w:pPr>
        <w:shd w:val="clear" w:color="auto" w:fill="FFFFFF"/>
        <w:jc w:val="both"/>
        <w:rPr>
          <w:rFonts w:ascii="Arial" w:eastAsiaTheme="minorEastAsia" w:hAnsi="Arial" w:cs="Arial"/>
          <w:color w:val="000000" w:themeColor="text1"/>
          <w:kern w:val="24"/>
          <w:sz w:val="20"/>
          <w:szCs w:val="20"/>
        </w:rPr>
      </w:pPr>
    </w:p>
    <w:p w:rsidR="00E51450" w:rsidRDefault="00E51450" w:rsidP="00110A94">
      <w:pPr>
        <w:shd w:val="clear" w:color="auto" w:fill="FFFFFF"/>
        <w:jc w:val="both"/>
        <w:rPr>
          <w:rFonts w:ascii="Arial" w:eastAsiaTheme="minorEastAsia" w:hAnsi="Arial" w:cs="Arial"/>
          <w:color w:val="000000" w:themeColor="text1"/>
          <w:kern w:val="24"/>
          <w:sz w:val="20"/>
          <w:szCs w:val="20"/>
        </w:rPr>
      </w:pPr>
    </w:p>
    <w:p w:rsidR="00E51450" w:rsidRDefault="00E51450" w:rsidP="00110A94">
      <w:pPr>
        <w:shd w:val="clear" w:color="auto" w:fill="FFFFFF"/>
        <w:jc w:val="both"/>
        <w:rPr>
          <w:rFonts w:ascii="Arial" w:eastAsiaTheme="minorEastAsia" w:hAnsi="Arial" w:cs="Arial"/>
          <w:color w:val="000000" w:themeColor="text1"/>
          <w:kern w:val="24"/>
          <w:sz w:val="20"/>
          <w:szCs w:val="20"/>
        </w:rPr>
      </w:pPr>
    </w:p>
    <w:p w:rsidR="00E51450" w:rsidRDefault="00E51450" w:rsidP="00110A94">
      <w:pPr>
        <w:shd w:val="clear" w:color="auto" w:fill="FFFFFF"/>
        <w:jc w:val="both"/>
        <w:rPr>
          <w:rFonts w:ascii="Arial" w:eastAsiaTheme="minorEastAsia" w:hAnsi="Arial" w:cs="Arial"/>
          <w:color w:val="000000" w:themeColor="text1"/>
          <w:kern w:val="24"/>
          <w:sz w:val="20"/>
          <w:szCs w:val="20"/>
        </w:rPr>
      </w:pPr>
    </w:p>
    <w:p w:rsidR="00E51450" w:rsidRPr="00110A94" w:rsidRDefault="00E51450" w:rsidP="00110A94">
      <w:pPr>
        <w:shd w:val="clear" w:color="auto" w:fill="FFFFFF"/>
        <w:jc w:val="both"/>
        <w:rPr>
          <w:rFonts w:ascii="Arial" w:eastAsiaTheme="minorEastAsia" w:hAnsi="Arial" w:cs="Arial"/>
          <w:color w:val="000000" w:themeColor="text1"/>
          <w:kern w:val="24"/>
          <w:sz w:val="20"/>
          <w:szCs w:val="20"/>
        </w:rPr>
      </w:pPr>
    </w:p>
    <w:p w:rsidR="007F26FE" w:rsidRPr="00E20635" w:rsidRDefault="007F26FE" w:rsidP="00110A94">
      <w:pPr>
        <w:shd w:val="clear" w:color="auto" w:fill="FFFFFF"/>
        <w:jc w:val="both"/>
        <w:rPr>
          <w:rFonts w:ascii="Arial" w:eastAsiaTheme="minorEastAsia" w:hAnsi="Arial" w:cs="Arial"/>
          <w:color w:val="000000" w:themeColor="text1"/>
          <w:kern w:val="24"/>
          <w:sz w:val="18"/>
          <w:szCs w:val="20"/>
        </w:rPr>
      </w:pPr>
    </w:p>
    <w:p w:rsidR="00543059" w:rsidRPr="00E20635" w:rsidRDefault="00543059" w:rsidP="0022547C">
      <w:pPr>
        <w:rPr>
          <w:rFonts w:ascii="Century Gothic" w:hAnsi="Century Gothic" w:cs="Times New Roman"/>
          <w:b/>
          <w:caps/>
          <w:spacing w:val="15"/>
          <w:sz w:val="22"/>
          <w:szCs w:val="38"/>
          <w:lang w:eastAsia="fr-FR"/>
        </w:rPr>
      </w:pPr>
      <w:r w:rsidRPr="00E20635">
        <w:rPr>
          <w:rFonts w:ascii="Century Gothic" w:hAnsi="Century Gothic" w:cs="Times New Roman"/>
          <w:b/>
          <w:caps/>
          <w:spacing w:val="15"/>
          <w:sz w:val="22"/>
          <w:szCs w:val="38"/>
          <w:lang w:eastAsia="fr-FR"/>
        </w:rPr>
        <w:t xml:space="preserve">Technical characteristics </w:t>
      </w:r>
    </w:p>
    <w:p w:rsidR="0022547C" w:rsidRPr="0022547C" w:rsidRDefault="0022547C" w:rsidP="0022547C">
      <w:pPr>
        <w:rPr>
          <w:rFonts w:ascii="Century Gothic" w:hAnsi="Century Gothic" w:cs="Times New Roman"/>
          <w:b/>
          <w:caps/>
          <w:spacing w:val="15"/>
          <w:szCs w:val="38"/>
          <w:lang w:eastAsia="fr-FR"/>
        </w:rPr>
      </w:pPr>
    </w:p>
    <w:p w:rsidR="00E20635" w:rsidRDefault="00543059" w:rsidP="00E20635">
      <w:pPr>
        <w:rPr>
          <w:rFonts w:ascii="Century Gothic" w:hAnsi="Century Gothic" w:cs="Times New Roman"/>
          <w:b/>
          <w:caps/>
          <w:spacing w:val="15"/>
          <w:sz w:val="22"/>
          <w:szCs w:val="38"/>
          <w:lang w:eastAsia="fr-FR"/>
        </w:rPr>
      </w:pPr>
      <w:r w:rsidRPr="00E20635">
        <w:rPr>
          <w:rFonts w:ascii="Century Gothic" w:hAnsi="Century Gothic" w:cs="Times New Roman"/>
          <w:b/>
          <w:caps/>
          <w:spacing w:val="15"/>
          <w:sz w:val="22"/>
          <w:szCs w:val="38"/>
          <w:lang w:eastAsia="fr-FR"/>
        </w:rPr>
        <w:t xml:space="preserve">octo finissimo automatic satin-polished steel </w:t>
      </w:r>
      <w:r w:rsidR="00E20635">
        <w:rPr>
          <w:rFonts w:ascii="Century Gothic" w:hAnsi="Century Gothic" w:cs="Times New Roman"/>
          <w:b/>
          <w:caps/>
          <w:spacing w:val="15"/>
          <w:sz w:val="22"/>
          <w:szCs w:val="38"/>
          <w:lang w:eastAsia="fr-FR"/>
        </w:rPr>
        <w:t xml:space="preserve">100m  </w:t>
      </w:r>
    </w:p>
    <w:p w:rsidR="00543059" w:rsidRPr="00E20635" w:rsidRDefault="00543059" w:rsidP="00E20635">
      <w:pPr>
        <w:rPr>
          <w:rFonts w:ascii="Century Gothic" w:hAnsi="Century Gothic" w:cs="Times New Roman"/>
          <w:b/>
          <w:caps/>
          <w:spacing w:val="15"/>
          <w:sz w:val="22"/>
          <w:szCs w:val="38"/>
          <w:lang w:eastAsia="fr-FR"/>
        </w:rPr>
      </w:pPr>
      <w:r w:rsidRPr="00E20635">
        <w:rPr>
          <w:rFonts w:ascii="Century Gothic" w:hAnsi="Century Gothic" w:cs="Times New Roman"/>
          <w:b/>
          <w:caps/>
          <w:spacing w:val="15"/>
          <w:sz w:val="22"/>
          <w:szCs w:val="38"/>
          <w:lang w:eastAsia="fr-FR"/>
        </w:rPr>
        <w:t>103431, 103297</w:t>
      </w:r>
    </w:p>
    <w:p w:rsidR="00E20635" w:rsidRPr="00110A94" w:rsidRDefault="00E20635" w:rsidP="00543059">
      <w:pPr>
        <w:ind w:right="685"/>
        <w:jc w:val="both"/>
        <w:rPr>
          <w:rFonts w:ascii="Arial" w:hAnsi="Arial" w:cs="Arial"/>
          <w:b/>
          <w:bCs/>
          <w:caps/>
          <w:color w:val="000000"/>
          <w:spacing w:val="15"/>
          <w:sz w:val="20"/>
          <w:szCs w:val="20"/>
          <w:lang w:eastAsia="fr-FR"/>
        </w:rPr>
      </w:pPr>
    </w:p>
    <w:p w:rsidR="00543059" w:rsidRPr="00110A94" w:rsidRDefault="00543059" w:rsidP="00543059">
      <w:pPr>
        <w:jc w:val="both"/>
        <w:rPr>
          <w:rFonts w:ascii="Arial" w:eastAsia="Times New Roman" w:hAnsi="Arial" w:cs="Arial"/>
          <w:b/>
          <w:sz w:val="20"/>
          <w:szCs w:val="20"/>
        </w:rPr>
      </w:pPr>
      <w:r w:rsidRPr="00110A94">
        <w:rPr>
          <w:rFonts w:ascii="Arial" w:eastAsia="Times New Roman" w:hAnsi="Arial" w:cs="Arial"/>
          <w:b/>
          <w:sz w:val="20"/>
          <w:szCs w:val="20"/>
        </w:rPr>
        <w:t>Movement</w:t>
      </w:r>
    </w:p>
    <w:p w:rsidR="00543059" w:rsidRPr="00110A94" w:rsidRDefault="00543059" w:rsidP="00543059">
      <w:pPr>
        <w:autoSpaceDE w:val="0"/>
        <w:autoSpaceDN w:val="0"/>
        <w:adjustRightInd w:val="0"/>
        <w:jc w:val="both"/>
        <w:rPr>
          <w:rFonts w:ascii="Arial" w:eastAsia="Times New Roman" w:hAnsi="Arial" w:cs="Arial"/>
          <w:sz w:val="20"/>
          <w:szCs w:val="20"/>
        </w:rPr>
      </w:pPr>
      <w:r w:rsidRPr="00110A94">
        <w:rPr>
          <w:rFonts w:ascii="Arial" w:eastAsia="Times New Roman" w:hAnsi="Arial" w:cs="Arial"/>
          <w:sz w:val="20"/>
          <w:szCs w:val="20"/>
        </w:rPr>
        <w:t>Mechanical Manufacture movement with automatic winding via a platinum micro-rotor, hours, minutes and small seconds indications. BVL138 Finissimo caliber (2.23mm thick) adorned with Côtes de Genève motif, chamfered bridges and circular-grained baseplate, 60-hour power reserve, 21,600 VpH.</w:t>
      </w:r>
    </w:p>
    <w:p w:rsidR="00543059" w:rsidRPr="00110A94" w:rsidRDefault="00543059" w:rsidP="00543059">
      <w:pPr>
        <w:jc w:val="both"/>
        <w:rPr>
          <w:rFonts w:ascii="Arial" w:eastAsia="Times New Roman" w:hAnsi="Arial" w:cs="Arial"/>
          <w:b/>
          <w:sz w:val="20"/>
          <w:szCs w:val="20"/>
        </w:rPr>
      </w:pPr>
      <w:r w:rsidRPr="00110A94">
        <w:rPr>
          <w:rFonts w:ascii="Arial" w:eastAsia="Times New Roman" w:hAnsi="Arial" w:cs="Arial"/>
          <w:b/>
          <w:sz w:val="20"/>
          <w:szCs w:val="20"/>
        </w:rPr>
        <w:t>Case and dial</w:t>
      </w:r>
    </w:p>
    <w:p w:rsidR="00543059" w:rsidRPr="00110A94" w:rsidRDefault="00543059" w:rsidP="00543059">
      <w:pPr>
        <w:jc w:val="both"/>
        <w:rPr>
          <w:rFonts w:ascii="Arial" w:eastAsia="Times New Roman" w:hAnsi="Arial" w:cs="Arial"/>
          <w:sz w:val="20"/>
          <w:szCs w:val="20"/>
        </w:rPr>
      </w:pPr>
      <w:r w:rsidRPr="00110A94">
        <w:rPr>
          <w:rFonts w:ascii="Arial" w:eastAsia="Times New Roman" w:hAnsi="Arial" w:cs="Arial"/>
          <w:sz w:val="20"/>
          <w:szCs w:val="20"/>
        </w:rPr>
        <w:t xml:space="preserve">40mm extra-thin satin-polished steel case (6.40mm thick), transparent caseback; polished steel screw-down crown set with ceramic inlay; </w:t>
      </w:r>
      <w:r>
        <w:rPr>
          <w:rFonts w:ascii="Arial" w:eastAsia="Times New Roman" w:hAnsi="Arial" w:cs="Arial"/>
          <w:sz w:val="20"/>
          <w:szCs w:val="20"/>
        </w:rPr>
        <w:t xml:space="preserve">black or </w:t>
      </w:r>
      <w:r w:rsidRPr="00110A94">
        <w:rPr>
          <w:rFonts w:ascii="Arial" w:eastAsia="Times New Roman" w:hAnsi="Arial" w:cs="Arial"/>
          <w:sz w:val="20"/>
          <w:szCs w:val="20"/>
        </w:rPr>
        <w:t>blue lacquered dial with sunburst finishing, faceted diamond rhodium-plated hands; water-resistant up to 100m.</w:t>
      </w:r>
    </w:p>
    <w:p w:rsidR="00543059" w:rsidRPr="00110A94" w:rsidRDefault="00543059" w:rsidP="00543059">
      <w:pPr>
        <w:rPr>
          <w:rFonts w:ascii="Arial" w:eastAsia="Times New Roman" w:hAnsi="Arial" w:cs="Arial"/>
          <w:b/>
          <w:sz w:val="20"/>
          <w:szCs w:val="20"/>
        </w:rPr>
      </w:pPr>
      <w:r w:rsidRPr="00110A94">
        <w:rPr>
          <w:rFonts w:ascii="Arial" w:eastAsia="Times New Roman" w:hAnsi="Arial" w:cs="Arial"/>
          <w:b/>
          <w:sz w:val="20"/>
          <w:szCs w:val="20"/>
        </w:rPr>
        <w:t>Bracelet</w:t>
      </w:r>
    </w:p>
    <w:p w:rsidR="00543059" w:rsidRPr="00110A94" w:rsidRDefault="00543059" w:rsidP="00543059">
      <w:pPr>
        <w:ind w:right="685"/>
        <w:jc w:val="both"/>
        <w:rPr>
          <w:rFonts w:ascii="Arial" w:hAnsi="Arial" w:cs="Arial"/>
          <w:sz w:val="20"/>
          <w:szCs w:val="20"/>
        </w:rPr>
      </w:pPr>
      <w:r w:rsidRPr="00110A94">
        <w:rPr>
          <w:rFonts w:ascii="Arial" w:eastAsia="Times New Roman" w:hAnsi="Arial" w:cs="Arial"/>
          <w:sz w:val="20"/>
          <w:szCs w:val="20"/>
        </w:rPr>
        <w:t>Integrated satin-polished steel bracelet with folding clasp.</w:t>
      </w:r>
    </w:p>
    <w:p w:rsidR="007F26FE" w:rsidRPr="00110A94" w:rsidRDefault="007F26FE" w:rsidP="00110A94">
      <w:pPr>
        <w:shd w:val="clear" w:color="auto" w:fill="FFFFFF"/>
        <w:jc w:val="both"/>
        <w:rPr>
          <w:rFonts w:ascii="Arial" w:eastAsiaTheme="minorEastAsia" w:hAnsi="Arial" w:cs="Arial"/>
          <w:color w:val="000000" w:themeColor="text1"/>
          <w:kern w:val="24"/>
          <w:sz w:val="20"/>
          <w:szCs w:val="20"/>
        </w:rPr>
      </w:pPr>
    </w:p>
    <w:p w:rsidR="00543059" w:rsidRDefault="00543059" w:rsidP="00543059">
      <w:pPr>
        <w:shd w:val="clear" w:color="auto" w:fill="FFFFFF"/>
        <w:rPr>
          <w:noProof/>
          <w:lang w:eastAsia="ja-JP"/>
        </w:rPr>
      </w:pPr>
    </w:p>
    <w:p w:rsidR="00543059" w:rsidRDefault="00543059" w:rsidP="00543059">
      <w:pPr>
        <w:shd w:val="clear" w:color="auto" w:fill="FFFFFF"/>
        <w:jc w:val="center"/>
        <w:rPr>
          <w:noProof/>
          <w:lang w:eastAsia="ja-JP"/>
        </w:rPr>
      </w:pPr>
    </w:p>
    <w:p w:rsidR="00543059" w:rsidRDefault="00543059" w:rsidP="00543059">
      <w:pPr>
        <w:shd w:val="clear" w:color="auto" w:fill="FFFFFF"/>
        <w:jc w:val="center"/>
        <w:rPr>
          <w:noProof/>
          <w:lang w:eastAsia="ja-JP"/>
        </w:rPr>
      </w:pPr>
    </w:p>
    <w:p w:rsidR="00543059" w:rsidRDefault="00543059" w:rsidP="00543059">
      <w:pPr>
        <w:shd w:val="clear" w:color="auto" w:fill="FFFFFF"/>
        <w:rPr>
          <w:rFonts w:ascii="Arial" w:eastAsia="Times New Roman" w:hAnsi="Arial" w:cs="Arial"/>
          <w:color w:val="1F497D"/>
          <w:sz w:val="20"/>
          <w:szCs w:val="20"/>
        </w:rPr>
      </w:pPr>
    </w:p>
    <w:p w:rsidR="007F26FE" w:rsidRPr="00110A94" w:rsidRDefault="007F26FE" w:rsidP="0022547C">
      <w:pPr>
        <w:shd w:val="clear" w:color="auto" w:fill="FFFFFF"/>
        <w:rPr>
          <w:rFonts w:ascii="Arial" w:eastAsia="Times New Roman" w:hAnsi="Arial" w:cs="Arial"/>
          <w:color w:val="1F497D"/>
          <w:sz w:val="20"/>
          <w:szCs w:val="20"/>
        </w:rPr>
      </w:pPr>
    </w:p>
    <w:p w:rsidR="00073F63" w:rsidRDefault="00073F63" w:rsidP="00110A94">
      <w:pPr>
        <w:jc w:val="both"/>
        <w:rPr>
          <w:rFonts w:ascii="Arial" w:hAnsi="Arial" w:cs="Arial"/>
          <w:caps/>
          <w:spacing w:val="15"/>
          <w:sz w:val="20"/>
          <w:szCs w:val="20"/>
          <w:lang w:val="en-GB" w:eastAsia="fr-FR"/>
        </w:rPr>
      </w:pPr>
    </w:p>
    <w:p w:rsidR="00543059" w:rsidRDefault="00543059" w:rsidP="00110A94">
      <w:pPr>
        <w:jc w:val="both"/>
        <w:rPr>
          <w:rFonts w:ascii="Arial" w:hAnsi="Arial" w:cs="Arial"/>
          <w:caps/>
          <w:spacing w:val="15"/>
          <w:sz w:val="20"/>
          <w:szCs w:val="20"/>
          <w:lang w:val="en-GB" w:eastAsia="fr-FR"/>
        </w:rPr>
      </w:pPr>
    </w:p>
    <w:p w:rsidR="00543059" w:rsidRDefault="00543059" w:rsidP="00110A94">
      <w:pPr>
        <w:jc w:val="both"/>
        <w:rPr>
          <w:rFonts w:ascii="Arial" w:hAnsi="Arial" w:cs="Arial"/>
          <w:caps/>
          <w:spacing w:val="15"/>
          <w:sz w:val="20"/>
          <w:szCs w:val="20"/>
          <w:lang w:val="en-GB" w:eastAsia="fr-FR"/>
        </w:rPr>
      </w:pPr>
    </w:p>
    <w:p w:rsidR="00E51450" w:rsidRDefault="00E51450" w:rsidP="00110A94">
      <w:pPr>
        <w:jc w:val="both"/>
        <w:rPr>
          <w:rFonts w:ascii="Arial" w:hAnsi="Arial" w:cs="Arial"/>
          <w:caps/>
          <w:spacing w:val="15"/>
          <w:sz w:val="20"/>
          <w:szCs w:val="20"/>
          <w:lang w:val="en-GB" w:eastAsia="fr-FR"/>
        </w:rPr>
      </w:pPr>
    </w:p>
    <w:p w:rsidR="00D8635F" w:rsidRDefault="00D8635F" w:rsidP="00110A94">
      <w:pPr>
        <w:jc w:val="both"/>
        <w:rPr>
          <w:rFonts w:ascii="Arial" w:hAnsi="Arial" w:cs="Arial"/>
          <w:caps/>
          <w:spacing w:val="15"/>
          <w:sz w:val="20"/>
          <w:szCs w:val="20"/>
          <w:lang w:val="en-GB" w:eastAsia="fr-FR"/>
        </w:rPr>
      </w:pPr>
    </w:p>
    <w:p w:rsidR="00D8635F" w:rsidRDefault="00D8635F" w:rsidP="00110A94">
      <w:pPr>
        <w:jc w:val="both"/>
        <w:rPr>
          <w:rFonts w:ascii="Arial" w:hAnsi="Arial" w:cs="Arial"/>
          <w:caps/>
          <w:spacing w:val="15"/>
          <w:sz w:val="20"/>
          <w:szCs w:val="20"/>
          <w:lang w:val="en-GB" w:eastAsia="fr-FR"/>
        </w:rPr>
      </w:pPr>
    </w:p>
    <w:p w:rsidR="00D8635F" w:rsidRDefault="00D8635F" w:rsidP="00110A94">
      <w:pPr>
        <w:jc w:val="both"/>
        <w:rPr>
          <w:rFonts w:ascii="Arial" w:hAnsi="Arial" w:cs="Arial"/>
          <w:caps/>
          <w:spacing w:val="15"/>
          <w:sz w:val="20"/>
          <w:szCs w:val="20"/>
          <w:lang w:val="en-GB" w:eastAsia="fr-FR"/>
        </w:rPr>
      </w:pPr>
    </w:p>
    <w:p w:rsidR="00D8635F" w:rsidRDefault="00D8635F" w:rsidP="00110A94">
      <w:pPr>
        <w:jc w:val="both"/>
        <w:rPr>
          <w:rFonts w:ascii="Arial" w:hAnsi="Arial" w:cs="Arial"/>
          <w:caps/>
          <w:spacing w:val="15"/>
          <w:sz w:val="20"/>
          <w:szCs w:val="20"/>
          <w:lang w:val="en-GB" w:eastAsia="fr-FR"/>
        </w:rPr>
      </w:pPr>
    </w:p>
    <w:p w:rsidR="00D8635F" w:rsidRDefault="00D8635F" w:rsidP="00110A94">
      <w:pPr>
        <w:jc w:val="both"/>
        <w:rPr>
          <w:rFonts w:ascii="Arial" w:hAnsi="Arial" w:cs="Arial"/>
          <w:caps/>
          <w:spacing w:val="15"/>
          <w:sz w:val="20"/>
          <w:szCs w:val="20"/>
          <w:lang w:val="en-GB" w:eastAsia="fr-FR"/>
        </w:rPr>
      </w:pPr>
    </w:p>
    <w:p w:rsidR="00D8635F" w:rsidRDefault="00D8635F" w:rsidP="00110A94">
      <w:pPr>
        <w:jc w:val="both"/>
        <w:rPr>
          <w:rFonts w:ascii="Arial" w:hAnsi="Arial" w:cs="Arial"/>
          <w:caps/>
          <w:spacing w:val="15"/>
          <w:sz w:val="20"/>
          <w:szCs w:val="20"/>
          <w:lang w:val="en-GB" w:eastAsia="fr-FR"/>
        </w:rPr>
      </w:pPr>
    </w:p>
    <w:p w:rsidR="00D8635F" w:rsidRDefault="00D8635F" w:rsidP="00110A94">
      <w:pPr>
        <w:jc w:val="both"/>
        <w:rPr>
          <w:rFonts w:ascii="Arial" w:hAnsi="Arial" w:cs="Arial"/>
          <w:caps/>
          <w:spacing w:val="15"/>
          <w:sz w:val="20"/>
          <w:szCs w:val="20"/>
          <w:lang w:val="en-GB" w:eastAsia="fr-FR"/>
        </w:rPr>
      </w:pPr>
    </w:p>
    <w:p w:rsidR="00D8635F" w:rsidRDefault="00D8635F" w:rsidP="00110A94">
      <w:pPr>
        <w:jc w:val="both"/>
        <w:rPr>
          <w:rFonts w:ascii="Arial" w:hAnsi="Arial" w:cs="Arial"/>
          <w:caps/>
          <w:spacing w:val="15"/>
          <w:sz w:val="20"/>
          <w:szCs w:val="20"/>
          <w:lang w:val="en-GB" w:eastAsia="fr-FR"/>
        </w:rPr>
      </w:pPr>
    </w:p>
    <w:p w:rsidR="00D8635F" w:rsidRDefault="00D8635F" w:rsidP="00110A94">
      <w:pPr>
        <w:jc w:val="both"/>
        <w:rPr>
          <w:rFonts w:ascii="Arial" w:hAnsi="Arial" w:cs="Arial"/>
          <w:caps/>
          <w:spacing w:val="15"/>
          <w:sz w:val="20"/>
          <w:szCs w:val="20"/>
          <w:lang w:val="en-GB" w:eastAsia="fr-FR"/>
        </w:rPr>
      </w:pPr>
    </w:p>
    <w:p w:rsidR="00D8635F" w:rsidRDefault="00D8635F" w:rsidP="00110A94">
      <w:pPr>
        <w:jc w:val="both"/>
        <w:rPr>
          <w:rFonts w:ascii="Arial" w:hAnsi="Arial" w:cs="Arial"/>
          <w:caps/>
          <w:spacing w:val="15"/>
          <w:sz w:val="20"/>
          <w:szCs w:val="20"/>
          <w:lang w:val="en-GB" w:eastAsia="fr-FR"/>
        </w:rPr>
      </w:pPr>
    </w:p>
    <w:p w:rsidR="00D8635F" w:rsidRDefault="00D8635F" w:rsidP="00110A94">
      <w:pPr>
        <w:jc w:val="both"/>
        <w:rPr>
          <w:rFonts w:ascii="Arial" w:hAnsi="Arial" w:cs="Arial"/>
          <w:caps/>
          <w:spacing w:val="15"/>
          <w:sz w:val="20"/>
          <w:szCs w:val="20"/>
          <w:lang w:val="en-GB" w:eastAsia="fr-FR"/>
        </w:rPr>
      </w:pPr>
    </w:p>
    <w:p w:rsidR="00D8635F" w:rsidRDefault="00D8635F" w:rsidP="00110A94">
      <w:pPr>
        <w:jc w:val="both"/>
        <w:rPr>
          <w:rFonts w:ascii="Arial" w:hAnsi="Arial" w:cs="Arial"/>
          <w:caps/>
          <w:spacing w:val="15"/>
          <w:sz w:val="20"/>
          <w:szCs w:val="20"/>
          <w:lang w:val="en-GB" w:eastAsia="fr-FR"/>
        </w:rPr>
      </w:pPr>
    </w:p>
    <w:p w:rsidR="00D8635F" w:rsidRDefault="00D8635F" w:rsidP="00110A94">
      <w:pPr>
        <w:jc w:val="both"/>
        <w:rPr>
          <w:rFonts w:ascii="Arial" w:hAnsi="Arial" w:cs="Arial"/>
          <w:caps/>
          <w:spacing w:val="15"/>
          <w:sz w:val="20"/>
          <w:szCs w:val="20"/>
          <w:lang w:val="en-GB" w:eastAsia="fr-FR"/>
        </w:rPr>
      </w:pPr>
    </w:p>
    <w:p w:rsidR="00D8635F" w:rsidRDefault="00D8635F" w:rsidP="00110A94">
      <w:pPr>
        <w:jc w:val="both"/>
        <w:rPr>
          <w:rFonts w:ascii="Arial" w:hAnsi="Arial" w:cs="Arial"/>
          <w:caps/>
          <w:spacing w:val="15"/>
          <w:sz w:val="20"/>
          <w:szCs w:val="20"/>
          <w:lang w:val="en-GB" w:eastAsia="fr-FR"/>
        </w:rPr>
      </w:pPr>
    </w:p>
    <w:p w:rsidR="00D8635F" w:rsidRDefault="00D8635F" w:rsidP="00110A94">
      <w:pPr>
        <w:jc w:val="both"/>
        <w:rPr>
          <w:rFonts w:ascii="Arial" w:hAnsi="Arial" w:cs="Arial"/>
          <w:caps/>
          <w:spacing w:val="15"/>
          <w:sz w:val="20"/>
          <w:szCs w:val="20"/>
          <w:lang w:val="en-GB" w:eastAsia="fr-FR"/>
        </w:rPr>
      </w:pPr>
    </w:p>
    <w:p w:rsidR="00D8635F" w:rsidRDefault="00D8635F" w:rsidP="00110A94">
      <w:pPr>
        <w:jc w:val="both"/>
        <w:rPr>
          <w:rFonts w:ascii="Arial" w:hAnsi="Arial" w:cs="Arial"/>
          <w:caps/>
          <w:spacing w:val="15"/>
          <w:sz w:val="20"/>
          <w:szCs w:val="20"/>
          <w:lang w:val="en-GB" w:eastAsia="fr-FR"/>
        </w:rPr>
      </w:pPr>
    </w:p>
    <w:p w:rsidR="00D8635F" w:rsidRDefault="00D8635F" w:rsidP="00110A94">
      <w:pPr>
        <w:jc w:val="both"/>
        <w:rPr>
          <w:rFonts w:ascii="Arial" w:hAnsi="Arial" w:cs="Arial"/>
          <w:caps/>
          <w:spacing w:val="15"/>
          <w:sz w:val="20"/>
          <w:szCs w:val="20"/>
          <w:lang w:val="en-GB" w:eastAsia="fr-FR"/>
        </w:rPr>
      </w:pPr>
    </w:p>
    <w:p w:rsidR="00D8635F" w:rsidRDefault="00D8635F" w:rsidP="00110A94">
      <w:pPr>
        <w:jc w:val="both"/>
        <w:rPr>
          <w:rFonts w:ascii="Arial" w:hAnsi="Arial" w:cs="Arial"/>
          <w:caps/>
          <w:spacing w:val="15"/>
          <w:sz w:val="20"/>
          <w:szCs w:val="20"/>
          <w:lang w:val="en-GB" w:eastAsia="fr-FR"/>
        </w:rPr>
      </w:pPr>
    </w:p>
    <w:p w:rsidR="00D8635F" w:rsidRDefault="00D8635F" w:rsidP="00110A94">
      <w:pPr>
        <w:jc w:val="both"/>
        <w:rPr>
          <w:rFonts w:ascii="Arial" w:hAnsi="Arial" w:cs="Arial"/>
          <w:caps/>
          <w:spacing w:val="15"/>
          <w:sz w:val="20"/>
          <w:szCs w:val="20"/>
          <w:lang w:val="en-GB" w:eastAsia="fr-FR"/>
        </w:rPr>
      </w:pPr>
    </w:p>
    <w:p w:rsidR="00D8635F" w:rsidRDefault="00D8635F" w:rsidP="00110A94">
      <w:pPr>
        <w:jc w:val="both"/>
        <w:rPr>
          <w:rFonts w:ascii="Arial" w:hAnsi="Arial" w:cs="Arial"/>
          <w:caps/>
          <w:spacing w:val="15"/>
          <w:sz w:val="20"/>
          <w:szCs w:val="20"/>
          <w:lang w:val="en-GB" w:eastAsia="fr-FR"/>
        </w:rPr>
      </w:pPr>
    </w:p>
    <w:p w:rsidR="00D8635F" w:rsidRDefault="00D8635F" w:rsidP="00110A94">
      <w:pPr>
        <w:jc w:val="both"/>
        <w:rPr>
          <w:rFonts w:ascii="Arial" w:hAnsi="Arial" w:cs="Arial"/>
          <w:caps/>
          <w:spacing w:val="15"/>
          <w:sz w:val="20"/>
          <w:szCs w:val="20"/>
          <w:lang w:val="en-GB" w:eastAsia="fr-FR"/>
        </w:rPr>
      </w:pPr>
    </w:p>
    <w:p w:rsidR="00E51450" w:rsidRDefault="00E51450" w:rsidP="00110A94">
      <w:pPr>
        <w:jc w:val="both"/>
        <w:rPr>
          <w:rFonts w:ascii="Arial" w:hAnsi="Arial" w:cs="Arial"/>
          <w:caps/>
          <w:spacing w:val="15"/>
          <w:sz w:val="20"/>
          <w:szCs w:val="20"/>
          <w:lang w:val="en-GB" w:eastAsia="fr-FR"/>
        </w:rPr>
      </w:pPr>
    </w:p>
    <w:p w:rsidR="00E51450" w:rsidRDefault="00E51450" w:rsidP="00110A94">
      <w:pPr>
        <w:jc w:val="both"/>
        <w:rPr>
          <w:rFonts w:ascii="Arial" w:hAnsi="Arial" w:cs="Arial"/>
          <w:caps/>
          <w:spacing w:val="15"/>
          <w:sz w:val="20"/>
          <w:szCs w:val="20"/>
          <w:lang w:val="en-GB" w:eastAsia="fr-FR"/>
        </w:rPr>
      </w:pPr>
    </w:p>
    <w:p w:rsidR="00E51450" w:rsidRDefault="00E51450" w:rsidP="00110A94">
      <w:pPr>
        <w:jc w:val="both"/>
        <w:rPr>
          <w:rFonts w:ascii="Arial" w:hAnsi="Arial" w:cs="Arial"/>
          <w:caps/>
          <w:spacing w:val="15"/>
          <w:sz w:val="20"/>
          <w:szCs w:val="20"/>
          <w:lang w:val="en-GB" w:eastAsia="fr-FR"/>
        </w:rPr>
      </w:pPr>
    </w:p>
    <w:p w:rsidR="00E51450" w:rsidRDefault="00E51450" w:rsidP="00110A94">
      <w:pPr>
        <w:jc w:val="both"/>
        <w:rPr>
          <w:rFonts w:ascii="Arial" w:hAnsi="Arial" w:cs="Arial"/>
          <w:caps/>
          <w:spacing w:val="15"/>
          <w:sz w:val="20"/>
          <w:szCs w:val="20"/>
          <w:lang w:val="en-GB" w:eastAsia="fr-FR"/>
        </w:rPr>
      </w:pPr>
    </w:p>
    <w:p w:rsidR="00F80C74" w:rsidRDefault="00F80C74" w:rsidP="00F80C74">
      <w:r>
        <w:lastRenderedPageBreak/>
        <w:t>DOWNLOAD TEXT AND PICTURES HERE</w:t>
      </w:r>
    </w:p>
    <w:p w:rsidR="00F80C74" w:rsidRPr="00771F06" w:rsidRDefault="00207E5B" w:rsidP="00F80C74">
      <w:hyperlink r:id="rId7" w:history="1">
        <w:r w:rsidR="00F80C74" w:rsidRPr="00CA01FB">
          <w:rPr>
            <w:rStyle w:val="Hyperlink"/>
          </w:rPr>
          <w:t>https://mediakit.bulgari.com/gva-watch-days/</w:t>
        </w:r>
      </w:hyperlink>
    </w:p>
    <w:p w:rsidR="00E51450" w:rsidRPr="00F80C74" w:rsidRDefault="00E51450" w:rsidP="00110A94">
      <w:pPr>
        <w:jc w:val="both"/>
        <w:rPr>
          <w:rFonts w:ascii="Arial" w:hAnsi="Arial" w:cs="Arial"/>
          <w:caps/>
          <w:spacing w:val="15"/>
          <w:sz w:val="20"/>
          <w:szCs w:val="20"/>
          <w:lang w:eastAsia="fr-FR"/>
        </w:rPr>
      </w:pPr>
    </w:p>
    <w:p w:rsidR="00E51450" w:rsidRDefault="00E51450" w:rsidP="00110A94">
      <w:pPr>
        <w:jc w:val="both"/>
        <w:rPr>
          <w:rFonts w:ascii="Arial" w:hAnsi="Arial" w:cs="Arial"/>
          <w:caps/>
          <w:spacing w:val="15"/>
          <w:sz w:val="20"/>
          <w:szCs w:val="20"/>
          <w:lang w:val="en-GB" w:eastAsia="fr-FR"/>
        </w:rPr>
      </w:pPr>
    </w:p>
    <w:p w:rsidR="00E51450" w:rsidRDefault="00E51450" w:rsidP="00110A94">
      <w:pPr>
        <w:jc w:val="both"/>
        <w:rPr>
          <w:rFonts w:ascii="Arial" w:hAnsi="Arial" w:cs="Arial"/>
          <w:caps/>
          <w:spacing w:val="15"/>
          <w:sz w:val="20"/>
          <w:szCs w:val="20"/>
          <w:lang w:val="en-GB" w:eastAsia="fr-FR"/>
        </w:rPr>
      </w:pPr>
    </w:p>
    <w:p w:rsidR="00E51450" w:rsidRDefault="00E51450" w:rsidP="00110A94">
      <w:pPr>
        <w:jc w:val="both"/>
        <w:rPr>
          <w:rFonts w:ascii="Arial" w:hAnsi="Arial" w:cs="Arial"/>
          <w:caps/>
          <w:spacing w:val="15"/>
          <w:sz w:val="20"/>
          <w:szCs w:val="20"/>
          <w:lang w:val="en-GB" w:eastAsia="fr-FR"/>
        </w:rPr>
      </w:pPr>
    </w:p>
    <w:p w:rsidR="00D8635F" w:rsidRDefault="00D8635F" w:rsidP="00D8635F">
      <w:pPr>
        <w:rPr>
          <w:rFonts w:eastAsiaTheme="minorEastAsia"/>
          <w:sz w:val="22"/>
          <w:szCs w:val="22"/>
          <w:lang w:eastAsia="ja-JP"/>
        </w:rPr>
      </w:pPr>
      <w:r>
        <w:t xml:space="preserve">#OCTOFINISSIMO #ALUMINIUM #SERPENTISEDUTTORI #BORNTOBEGOLD #THEJEWELEROFTIME #BVLGARIWATCHES #GENEVAWATCHDAYS @BULGARI </w:t>
      </w:r>
    </w:p>
    <w:p w:rsidR="00E51450" w:rsidRPr="00D8635F" w:rsidRDefault="00E51450" w:rsidP="00110A94">
      <w:pPr>
        <w:jc w:val="both"/>
        <w:rPr>
          <w:rFonts w:ascii="Arial" w:hAnsi="Arial" w:cs="Arial"/>
          <w:caps/>
          <w:spacing w:val="15"/>
          <w:sz w:val="20"/>
          <w:szCs w:val="20"/>
          <w:lang w:eastAsia="fr-FR"/>
        </w:rPr>
      </w:pPr>
    </w:p>
    <w:p w:rsidR="00E51450" w:rsidRPr="00A64B2A" w:rsidRDefault="00E51450" w:rsidP="00E51450">
      <w:pPr>
        <w:rPr>
          <w:rFonts w:ascii="Century Gothic" w:hAnsi="Century Gothic" w:cs="Times New Roman"/>
          <w:b/>
          <w:caps/>
          <w:spacing w:val="15"/>
          <w:szCs w:val="38"/>
          <w:lang w:eastAsia="fr-FR"/>
        </w:rPr>
      </w:pPr>
    </w:p>
    <w:p w:rsidR="00E51450" w:rsidRPr="007F3039" w:rsidRDefault="00207E5B" w:rsidP="00E51450">
      <w:pPr>
        <w:spacing w:before="120"/>
        <w:rPr>
          <w:rFonts w:ascii="Helvetica" w:hAnsi="Helvetica" w:cs="Helvetica"/>
          <w:sz w:val="20"/>
        </w:rPr>
      </w:pPr>
      <w:hyperlink r:id="rId8" w:history="1">
        <w:r w:rsidR="00E51450" w:rsidRPr="007F3039">
          <w:rPr>
            <w:rStyle w:val="Hyperlink"/>
            <w:rFonts w:ascii="Helvetica" w:hAnsi="Helvetica" w:cs="Helvetica"/>
            <w:sz w:val="20"/>
          </w:rPr>
          <w:t>BVLGARI Official website</w:t>
        </w:r>
      </w:hyperlink>
    </w:p>
    <w:p w:rsidR="00E51450" w:rsidRPr="007F3039" w:rsidRDefault="00207E5B" w:rsidP="00E51450">
      <w:pPr>
        <w:spacing w:before="120"/>
        <w:rPr>
          <w:rStyle w:val="Hyperlink"/>
          <w:rFonts w:ascii="Helvetica" w:hAnsi="Helvetica" w:cs="Helvetica"/>
          <w:sz w:val="18"/>
        </w:rPr>
      </w:pPr>
      <w:hyperlink r:id="rId9" w:history="1">
        <w:r w:rsidR="00E51450" w:rsidRPr="007F3039">
          <w:rPr>
            <w:rStyle w:val="Hyperlink"/>
            <w:rFonts w:ascii="Helvetica" w:hAnsi="Helvetica" w:cs="Helvetica"/>
            <w:sz w:val="20"/>
          </w:rPr>
          <w:t>BVLGARI Instagram page</w:t>
        </w:r>
      </w:hyperlink>
    </w:p>
    <w:p w:rsidR="00E51450" w:rsidRPr="007F3039" w:rsidRDefault="00207E5B" w:rsidP="00E51450">
      <w:pPr>
        <w:spacing w:before="120"/>
        <w:rPr>
          <w:rStyle w:val="Hyperlink"/>
          <w:rFonts w:ascii="Helvetica" w:hAnsi="Helvetica" w:cs="Helvetica"/>
          <w:sz w:val="20"/>
        </w:rPr>
      </w:pPr>
      <w:hyperlink r:id="rId10" w:history="1">
        <w:r w:rsidR="00E51450" w:rsidRPr="007F3039">
          <w:rPr>
            <w:rStyle w:val="Hyperlink"/>
            <w:rFonts w:ascii="Helvetica" w:hAnsi="Helvetica" w:cs="Helvetica"/>
            <w:sz w:val="20"/>
          </w:rPr>
          <w:t>BVLGARI Youtube channel</w:t>
        </w:r>
      </w:hyperlink>
    </w:p>
    <w:p w:rsidR="00E51450" w:rsidRPr="007F3039" w:rsidRDefault="00207E5B" w:rsidP="00E51450">
      <w:pPr>
        <w:spacing w:before="120"/>
        <w:rPr>
          <w:rStyle w:val="Hyperlink"/>
          <w:rFonts w:ascii="Helvetica" w:hAnsi="Helvetica" w:cs="Helvetica"/>
          <w:sz w:val="20"/>
        </w:rPr>
      </w:pPr>
      <w:hyperlink r:id="rId11" w:history="1">
        <w:r w:rsidR="00E51450" w:rsidRPr="007F3039">
          <w:rPr>
            <w:rStyle w:val="Hyperlink"/>
            <w:rFonts w:ascii="Helvetica" w:hAnsi="Helvetica" w:cs="Helvetica"/>
            <w:sz w:val="20"/>
          </w:rPr>
          <w:t>BVLGARI Facebook page</w:t>
        </w:r>
      </w:hyperlink>
    </w:p>
    <w:p w:rsidR="00E51450" w:rsidRPr="007F3039" w:rsidRDefault="00207E5B" w:rsidP="00E51450">
      <w:pPr>
        <w:spacing w:before="120"/>
        <w:rPr>
          <w:rStyle w:val="Hyperlink"/>
          <w:rFonts w:ascii="Helvetica" w:hAnsi="Helvetica" w:cs="Helvetica"/>
          <w:sz w:val="20"/>
        </w:rPr>
      </w:pPr>
      <w:hyperlink r:id="rId12" w:history="1">
        <w:r w:rsidR="00E51450" w:rsidRPr="007F3039">
          <w:rPr>
            <w:rStyle w:val="Hyperlink"/>
            <w:rFonts w:ascii="Helvetica" w:hAnsi="Helvetica" w:cs="Helvetica"/>
            <w:sz w:val="20"/>
          </w:rPr>
          <w:t>BVLGARI Pinterest board</w:t>
        </w:r>
      </w:hyperlink>
    </w:p>
    <w:p w:rsidR="00E51450" w:rsidRPr="007F3039" w:rsidRDefault="00207E5B" w:rsidP="00E51450">
      <w:pPr>
        <w:spacing w:before="120"/>
        <w:rPr>
          <w:rFonts w:ascii="Helvetica" w:hAnsi="Helvetica" w:cs="Helvetica"/>
          <w:color w:val="0563C1"/>
          <w:sz w:val="20"/>
          <w:u w:val="single"/>
        </w:rPr>
      </w:pPr>
      <w:hyperlink r:id="rId13" w:history="1">
        <w:r w:rsidR="00E51450" w:rsidRPr="007F3039">
          <w:rPr>
            <w:rStyle w:val="Hyperlink"/>
            <w:rFonts w:ascii="Helvetica" w:hAnsi="Helvetica" w:cs="Helvetica"/>
            <w:sz w:val="20"/>
          </w:rPr>
          <w:t>BVLGARI LinkedIn company page</w:t>
        </w:r>
      </w:hyperlink>
    </w:p>
    <w:p w:rsidR="00A0120F" w:rsidRDefault="00A0120F" w:rsidP="0022547C">
      <w:pPr>
        <w:jc w:val="center"/>
        <w:rPr>
          <w:rFonts w:ascii="Arial" w:hAnsi="Arial" w:cs="Arial"/>
          <w:caps/>
          <w:spacing w:val="15"/>
          <w:sz w:val="20"/>
          <w:szCs w:val="20"/>
          <w:lang w:val="en-GB" w:eastAsia="fr-FR"/>
        </w:rPr>
      </w:pPr>
    </w:p>
    <w:sectPr w:rsidR="00A0120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7E5B" w:rsidRDefault="00207E5B" w:rsidP="00E51450">
      <w:r>
        <w:separator/>
      </w:r>
    </w:p>
  </w:endnote>
  <w:endnote w:type="continuationSeparator" w:id="0">
    <w:p w:rsidR="00207E5B" w:rsidRDefault="00207E5B" w:rsidP="00E51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7E5B" w:rsidRDefault="00207E5B" w:rsidP="00E51450">
      <w:r>
        <w:separator/>
      </w:r>
    </w:p>
  </w:footnote>
  <w:footnote w:type="continuationSeparator" w:id="0">
    <w:p w:rsidR="00207E5B" w:rsidRDefault="00207E5B" w:rsidP="00E5145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6FE"/>
    <w:rsid w:val="000162DE"/>
    <w:rsid w:val="00073F63"/>
    <w:rsid w:val="00110A94"/>
    <w:rsid w:val="00147A50"/>
    <w:rsid w:val="001A693C"/>
    <w:rsid w:val="00207E5B"/>
    <w:rsid w:val="0022547C"/>
    <w:rsid w:val="002505CB"/>
    <w:rsid w:val="0026481F"/>
    <w:rsid w:val="0029273C"/>
    <w:rsid w:val="00507956"/>
    <w:rsid w:val="00535647"/>
    <w:rsid w:val="00543059"/>
    <w:rsid w:val="00562279"/>
    <w:rsid w:val="006F6617"/>
    <w:rsid w:val="007C2267"/>
    <w:rsid w:val="007E0AFC"/>
    <w:rsid w:val="007E6086"/>
    <w:rsid w:val="007F26FE"/>
    <w:rsid w:val="00817B36"/>
    <w:rsid w:val="009A16D6"/>
    <w:rsid w:val="00A0120F"/>
    <w:rsid w:val="00A70748"/>
    <w:rsid w:val="00A811BE"/>
    <w:rsid w:val="00B41F1B"/>
    <w:rsid w:val="00CD3990"/>
    <w:rsid w:val="00D855A7"/>
    <w:rsid w:val="00D8635F"/>
    <w:rsid w:val="00E20635"/>
    <w:rsid w:val="00E47BAB"/>
    <w:rsid w:val="00E51450"/>
    <w:rsid w:val="00E92E8D"/>
    <w:rsid w:val="00EF10D4"/>
    <w:rsid w:val="00F0384B"/>
    <w:rsid w:val="00F72ECD"/>
    <w:rsid w:val="00F7343D"/>
    <w:rsid w:val="00F80C7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E660EE"/>
  <w15:chartTrackingRefBased/>
  <w15:docId w15:val="{25173359-E201-467E-A72C-B5A404476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26FE"/>
    <w:pPr>
      <w:spacing w:after="0" w:line="240" w:lineRule="auto"/>
    </w:pPr>
    <w:rPr>
      <w:rFonts w:eastAsiaTheme="minorHAnsi"/>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0120F"/>
    <w:rPr>
      <w:color w:val="0563C1" w:themeColor="hyperlink"/>
      <w:u w:val="single"/>
    </w:rPr>
  </w:style>
  <w:style w:type="paragraph" w:styleId="Header">
    <w:name w:val="header"/>
    <w:basedOn w:val="Normal"/>
    <w:link w:val="HeaderChar"/>
    <w:uiPriority w:val="99"/>
    <w:unhideWhenUsed/>
    <w:rsid w:val="00E51450"/>
    <w:pPr>
      <w:tabs>
        <w:tab w:val="center" w:pos="4703"/>
        <w:tab w:val="right" w:pos="9406"/>
      </w:tabs>
    </w:pPr>
  </w:style>
  <w:style w:type="character" w:customStyle="1" w:styleId="HeaderChar">
    <w:name w:val="Header Char"/>
    <w:basedOn w:val="DefaultParagraphFont"/>
    <w:link w:val="Header"/>
    <w:uiPriority w:val="99"/>
    <w:rsid w:val="00E51450"/>
    <w:rPr>
      <w:rFonts w:eastAsiaTheme="minorHAnsi"/>
      <w:sz w:val="24"/>
      <w:szCs w:val="24"/>
      <w:lang w:eastAsia="en-US"/>
    </w:rPr>
  </w:style>
  <w:style w:type="paragraph" w:styleId="Footer">
    <w:name w:val="footer"/>
    <w:basedOn w:val="Normal"/>
    <w:link w:val="FooterChar"/>
    <w:uiPriority w:val="99"/>
    <w:unhideWhenUsed/>
    <w:rsid w:val="00E51450"/>
    <w:pPr>
      <w:tabs>
        <w:tab w:val="center" w:pos="4703"/>
        <w:tab w:val="right" w:pos="9406"/>
      </w:tabs>
    </w:pPr>
  </w:style>
  <w:style w:type="character" w:customStyle="1" w:styleId="FooterChar">
    <w:name w:val="Footer Char"/>
    <w:basedOn w:val="DefaultParagraphFont"/>
    <w:link w:val="Footer"/>
    <w:uiPriority w:val="99"/>
    <w:rsid w:val="00E51450"/>
    <w:rPr>
      <w:rFonts w:eastAsiaTheme="minorHAnsi"/>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906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ulgari.com/" TargetMode="External"/><Relationship Id="rId13" Type="http://schemas.openxmlformats.org/officeDocument/2006/relationships/hyperlink" Target="https://www.linkedin.com/company/bulgari" TargetMode="External"/><Relationship Id="rId3" Type="http://schemas.openxmlformats.org/officeDocument/2006/relationships/webSettings" Target="webSettings.xml"/><Relationship Id="rId7" Type="http://schemas.openxmlformats.org/officeDocument/2006/relationships/hyperlink" Target="https://mediakit.bulgari.com/gva-watch-days/" TargetMode="External"/><Relationship Id="rId12" Type="http://schemas.openxmlformats.org/officeDocument/2006/relationships/hyperlink" Target="https://www.pinterest.com/bulgari/"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s://www.facebook.com/bulgari"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s://www.youtube.com/Bulgari" TargetMode="External"/><Relationship Id="rId4" Type="http://schemas.openxmlformats.org/officeDocument/2006/relationships/footnotes" Target="footnotes.xml"/><Relationship Id="rId9" Type="http://schemas.openxmlformats.org/officeDocument/2006/relationships/hyperlink" Target="https://www.instagram.com/bulgari/"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275</TotalTime>
  <Pages>3</Pages>
  <Words>745</Words>
  <Characters>4252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Bulgari</Company>
  <LinksUpToDate>false</LinksUpToDate>
  <CharactersWithSpaces>4988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Pascal Brandt</dc:creator>
  <cp:keywords/>
  <dc:description/>
  <cp:lastModifiedBy>Chiara Albanese</cp:lastModifiedBy>
  <cp:revision>23</cp:revision>
  <cp:lastPrinted>2020-06-10T09:17:00Z</cp:lastPrinted>
  <dcterms:created xsi:type="dcterms:W3CDTF">2020-06-02T11:54:00Z</dcterms:created>
  <dcterms:modified xsi:type="dcterms:W3CDTF">2020-08-19T13:38:00Z</dcterms:modified>
</cp:coreProperties>
</file>